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7B42" w14:textId="77777777" w:rsidR="00F231C8" w:rsidRPr="00104E64" w:rsidRDefault="00F231C8" w:rsidP="00F231C8">
      <w:pPr>
        <w:jc w:val="center"/>
        <w:rPr>
          <w:rFonts w:ascii="Vivaldi" w:hAnsi="Vivaldi"/>
          <w:i/>
          <w:sz w:val="32"/>
          <w:szCs w:val="32"/>
          <w:lang w:val="es-PE"/>
        </w:rPr>
      </w:pPr>
      <w:r>
        <w:rPr>
          <w:rFonts w:ascii="Edwardian Script ITC" w:hAnsi="Edwardian Script ITC" w:cstheme="majorHAnsi"/>
          <w:b/>
          <w:i/>
          <w:sz w:val="42"/>
          <w:szCs w:val="42"/>
        </w:rPr>
        <w:t>“</w:t>
      </w:r>
      <w:r>
        <w:rPr>
          <w:rFonts w:ascii="Vivaldi" w:hAnsi="Vivaldi"/>
          <w:b/>
          <w:bCs/>
          <w:i/>
          <w:color w:val="000000"/>
          <w:sz w:val="32"/>
          <w:szCs w:val="32"/>
          <w:bdr w:val="none" w:sz="0" w:space="0" w:color="auto" w:frame="1"/>
          <w:shd w:val="clear" w:color="auto" w:fill="FFFFFF"/>
          <w:lang w:val="es-PE"/>
        </w:rPr>
        <w:t>Año de la Esperanza y del Fortalecimiento de la Democracia”</w:t>
      </w:r>
    </w:p>
    <w:p w14:paraId="5A96F6EF" w14:textId="77777777" w:rsidR="00421DEC" w:rsidRDefault="00421DEC" w:rsidP="00421DEC"/>
    <w:p w14:paraId="15149E74" w14:textId="77777777" w:rsidR="008667C0" w:rsidRDefault="008667C0" w:rsidP="008667C0">
      <w:pPr>
        <w:spacing w:after="64" w:line="259" w:lineRule="auto"/>
        <w:ind w:left="397" w:hanging="312"/>
        <w:rPr>
          <w:rFonts w:ascii="Comic Sans MS" w:hAnsi="Comic Sans MS"/>
          <w:sz w:val="32"/>
          <w:szCs w:val="32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MODELO DE CONVENIO DE COOPERACIÓN INTERINSTITUCIONAL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 (CLICK Y APARECE EL CONVENIO)</w:t>
      </w:r>
    </w:p>
    <w:p w14:paraId="530F8DC0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MODELO DE CONVENIO DE COOPERACIÓN INTERINSTITUCIONAL ENTRE LA UNIVERSIDAD NACIONAL DE SAN AGUSTÍN DE AREQUIPA Y LA INSTITUCIÓN </w:t>
      </w:r>
      <w:proofErr w:type="gramStart"/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EDUCATIVA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  XXXXXXXXX</w:t>
      </w:r>
      <w:proofErr w:type="gramEnd"/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, PARA EL DESARROLLO DE PRÁCTICAS PEDAGÓGICAS</w:t>
      </w:r>
    </w:p>
    <w:p w14:paraId="16BDCEC7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Conste por el presente documento el convenio de cooperación interinstitucional que celebran:</w:t>
      </w:r>
    </w:p>
    <w:p w14:paraId="0AB25B79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La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UNIVERSIDAD NACIONAL DE SAN AGUSTÍN DE AREQUIPA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, con RUC </w:t>
      </w:r>
      <w:proofErr w:type="spell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N.°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[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], domicilio legal en [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], representada por [nombre y cargo del representante autorizado], identificado(a) con DNI </w:t>
      </w:r>
      <w:proofErr w:type="spell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N.°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[________], cuya facultad para suscribir este convenio consta en [documento correspondiente], en adelante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LA UNIVERSIDAD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; y</w:t>
      </w:r>
    </w:p>
    <w:p w14:paraId="776BE6C1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La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INSTITUCIÓN EDUCATIVA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vvvvvvvvvvvvvv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, con código modular </w:t>
      </w:r>
      <w:proofErr w:type="spell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N.°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[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], ubicada en [dirección, distrito, provincia y departamento], representada por su director(a), [nombre completo], identificado(a) con DNI </w:t>
      </w:r>
      <w:proofErr w:type="spellStart"/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N.°</w:t>
      </w:r>
      <w:proofErr w:type="spellEnd"/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 [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], designado(a) mediante [documento correspondiente], en adelante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LA INSTITUCIÓN EDUCATIVA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.</w:t>
      </w:r>
    </w:p>
    <w:p w14:paraId="018063FE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Ambas, denominadas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LAS PARTES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, acuerdan lo siguiente:</w:t>
      </w:r>
    </w:p>
    <w:p w14:paraId="3588ADB6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PRIMERA. ANTECEDENTES</w:t>
      </w:r>
    </w:p>
    <w:p w14:paraId="577CFFED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UNIVERSIDAD, mediante la Facultad de Ciencias de la Educación, desarrolla la formación inicial docente y las prácticas pedagógicas de sus estudiantes, conforme a los planes de estudios, sílabos y rutas formativas correspondientes.</w:t>
      </w:r>
    </w:p>
    <w:p w14:paraId="7173001C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INSTITUCIÓN EDUCATIVA constituye un espacio de aprendizaje profesional en el que los estudiantes pueden conocer el contexto escolar, participar progresivamente en actividades pedagógicas y reflexionar sobre su desempeño con acompañamiento docente.</w:t>
      </w:r>
    </w:p>
    <w:p w14:paraId="63D82A48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PARTES manifiestan su interés en colaborar en la formación de futuros docentes y fortalecer la articulación entre la universidad y la escuela.</w:t>
      </w:r>
    </w:p>
    <w:p w14:paraId="76DAEC96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SEGUNDA. OBJETO</w:t>
      </w:r>
    </w:p>
    <w:p w14:paraId="47B32DEE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Establecer las condiciones de cooperación para desarrollar prácticas pedagógicas curriculares en LA INSTITUCIÓN EDUCATIVA, mediante la asignación de practicantes, el acompañamiento de tutores de aula y mentores universitarios, y la aplicación de una ruta formativa basada en el diagnóstico pedagógico, la planificación compartida, la </w:t>
      </w:r>
      <w:proofErr w:type="spell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codocencia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progresiva y la práctica reflexiva.</w:t>
      </w:r>
    </w:p>
    <w:p w14:paraId="3FF5CB9E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TERCERA. ALCANCE</w:t>
      </w:r>
    </w:p>
    <w:p w14:paraId="5391432A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El convenio comprende los siguientes programas de estudios de la Facultad de Ciencias de la Educación:</w:t>
      </w:r>
      <w:r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</w:t>
      </w:r>
      <w:r w:rsidRPr="00C94F28">
        <w:rPr>
          <w:rFonts w:ascii="Times New Roman" w:eastAsia="Times New Roman" w:hAnsi="Times New Roman" w:cs="Times New Roman"/>
          <w:sz w:val="24"/>
          <w:szCs w:val="24"/>
          <w:highlight w:val="red"/>
          <w:lang w:val="es-PE" w:eastAsia="es-PE"/>
        </w:rPr>
        <w:t>ELEGIR</w:t>
      </w:r>
    </w:p>
    <w:p w14:paraId="06CA8923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a) Ciencias Naturales.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lastRenderedPageBreak/>
        <w:t>b) Ciencias Sociales.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c) Educación Inicial.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d) Educación Primaria.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e) Educación Física.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f) Físico Matemática.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g) Idiomas (</w:t>
      </w:r>
      <w:proofErr w:type="gram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Inglés</w:t>
      </w:r>
      <w:proofErr w:type="gram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–Francés).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h) Informática Educativa.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i) Lengua, Literatura, Filosofía y Psicología.</w:t>
      </w:r>
    </w:p>
    <w:p w14:paraId="22FBC641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participación de cada programa dependerá de los niveles educativos, áreas curriculares, vacantes y disponibilidad de docentes tutores de LA INSTITUCIÓN EDUCATIVA.</w:t>
      </w:r>
    </w:p>
    <w:p w14:paraId="2FF16A7B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Las modalidades de práctica se precisarán en un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anexo semestral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. Para las Prácticas Pedagógicas Continuas I y II, se establecerá la asistencia de cinco días a la semana, con horarios y actividades acordados según el plan de estudios y la ruta correspondiente. Las prácticas discontinuas tendrán su propia organización, expresamente consignada en el anexo.</w:t>
      </w:r>
    </w:p>
    <w:p w14:paraId="5B8EB35E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CUARTA. ORGANIZACIÓN Y ASIGNACIÓN</w:t>
      </w:r>
    </w:p>
    <w:p w14:paraId="0C841051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Antes del inicio de cada periodo, LAS PARTES acordarán:</w:t>
      </w:r>
    </w:p>
    <w:p w14:paraId="4172ADDF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a) Programas de estudios y </w:t>
      </w:r>
      <w:r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tutores 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participantes.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b) Número de vacantes por nivel, grado, sección o área curricular.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c) Relación de practicantes, tutores de aula y mentores universitarios.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d) Fechas, horarios y actividades formativas.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e) Instrumentos, responsabilidades y momentos de evaluación.</w:t>
      </w:r>
    </w:p>
    <w:p w14:paraId="6785118F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UNIVERSIDAD organizará el acompañamiento de las prácticas continuas en grupos de cinco practicantes por mentor, conforme a la ruta aprobada.</w:t>
      </w:r>
    </w:p>
    <w:p w14:paraId="76FF9B13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asignación se formalizará mediante comunicación institucional y el anexo semestral correspondiente.</w:t>
      </w:r>
    </w:p>
    <w:p w14:paraId="46ED18F8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QUINTA. COMPROMISOS DE LA UNIVERSIDAD</w:t>
      </w:r>
    </w:p>
    <w:p w14:paraId="10E3BFAF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UNIVERSIDAD se compromete a:</w:t>
      </w:r>
    </w:p>
    <w:p w14:paraId="0C3D4B09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5.1. Designar a los responsables de coordinación y a los mentores universitarios.</w:t>
      </w:r>
    </w:p>
    <w:p w14:paraId="26743D10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5.2. Presentar formalmente a los practicantes y comunicar sus horarios, actividades y compromisos.</w:t>
      </w:r>
    </w:p>
    <w:p w14:paraId="54574968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5.3. Socializar con directivos, tutores y estudiantes la ruta formativa, los instrumentos y los criterios de evaluación.</w:t>
      </w:r>
    </w:p>
    <w:p w14:paraId="33A7F645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5.4. Desarrollar la inducción sobre ética, responsabilidad profesional, convivencia escolar y protección de la información.</w:t>
      </w:r>
    </w:p>
    <w:p w14:paraId="4D9F8696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5.5. Realizar el acompañamiento, monitoreo y retroalimentación previstos para cada asignatura.</w:t>
      </w:r>
    </w:p>
    <w:p w14:paraId="7BFB1A4E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5.6. Organizar espacios de práctica reflexiva basados en evidencias y orientados a mejorar la 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lastRenderedPageBreak/>
        <w:t>intervención pedagógica.</w:t>
      </w:r>
    </w:p>
    <w:p w14:paraId="6B2D1F2A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5.7. Consolidar las calificaciones conforme a sus procedimientos académicos.</w:t>
      </w:r>
    </w:p>
    <w:p w14:paraId="3D117FC6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5.8. Atender, en coordinación con LA INSTITUCIÓN EDUCATIVA, las incidencias que afecten el desarrollo de las prácticas.</w:t>
      </w:r>
    </w:p>
    <w:p w14:paraId="635FAFF6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SEXTA. COMPROMISOS DE LA INSTITUCIÓN EDUCATIVA</w:t>
      </w:r>
    </w:p>
    <w:p w14:paraId="68EE52D2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INSTITUCIÓN EDUCATIVA se compromete a:</w:t>
      </w:r>
    </w:p>
    <w:p w14:paraId="19EC360E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6.1. Comunicar las vacantes disponibles y designar docentes tutores que acompañen a los practicantes.</w:t>
      </w:r>
    </w:p>
    <w:p w14:paraId="15E282EB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6.2. Facilitar su incorporación y dar a conocer las normas de convivencia, seguridad y funcionamiento institucional.</w:t>
      </w:r>
    </w:p>
    <w:p w14:paraId="2DC51DF4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6.3. Proporcionar condiciones y acceso a los recursos disponibles necesarios para las actividades acordadas.</w:t>
      </w:r>
    </w:p>
    <w:p w14:paraId="7E1AF666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6.4. Facilitar el diagnóstico del grupo-aula, la planificación compartida y la </w:t>
      </w:r>
      <w:proofErr w:type="spell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codocencia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progresiva.</w:t>
      </w:r>
    </w:p>
    <w:p w14:paraId="6B6BA24F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6.5. Permitir el acompañamiento del mentor universitario y la coordinación con la Comisión de Prácticas Pedagógicas.</w:t>
      </w:r>
    </w:p>
    <w:p w14:paraId="1B3EA943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6.6. Registrar la asistencia y facilitar la evaluación mediante los instrumentos acordados.</w:t>
      </w:r>
    </w:p>
    <w:p w14:paraId="4DF02CDB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6.7. Informar oportunamente dificultades o incidencias, describiendo hechos y adjuntando evidencia pertinente.</w:t>
      </w:r>
    </w:p>
    <w:p w14:paraId="11F5AC45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6.8. Emitir, al finalizar, la constancia de práctica de quienes hayan cumplido las actividades y condiciones acordadas.</w:t>
      </w:r>
    </w:p>
    <w:p w14:paraId="18DE9D53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6.9. No condicionar la recepción o permanencia de los practicantes a pagos, aportes económicos o adquisición de materiales.</w:t>
      </w:r>
    </w:p>
    <w:p w14:paraId="2F462CDB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SÉPTIMA. RESPONSABILIDADES DEL TUTOR Y DEL MENTOR</w:t>
      </w:r>
    </w:p>
    <w:p w14:paraId="32338DC6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El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tutor de aula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acompaña al practicante en la institución educativa, orienta la planificación, acuerda su participación progresiva, observa su desempeño, brinda retroalimentación y participa en la evaluación.</w:t>
      </w:r>
    </w:p>
    <w:p w14:paraId="7ED2B1F4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El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mentor universitario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orienta el proceso formativo, realiza el acompañamiento previsto, conduce la reflexión pedagógica, evalúa las evidencias y coordina con el tutor las mejoras necesarias.</w:t>
      </w:r>
    </w:p>
    <w:p w14:paraId="7401D35A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El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practicante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cumple la ruta, los horarios y las normas institucionales; prepara sus actividades; organiza sus evidencias; y participa responsablemente en la evaluación y reflexión.</w:t>
      </w:r>
    </w:p>
    <w:p w14:paraId="05160B53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OCTAVA. CONDICIONES FORMATIVAS</w:t>
      </w:r>
    </w:p>
    <w:p w14:paraId="39BD2AB9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Las prácticas se desarrollarán mediante observación, apoyo pedagógico y enseñanza conjunta, con 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lastRenderedPageBreak/>
        <w:t>progresión acorde con la asignatura.</w:t>
      </w:r>
    </w:p>
    <w:p w14:paraId="291CBE32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participación del practicante no supondrá el reemplazo del docente de aula ni la asignación de responsabilidades ajenas a su formación.</w:t>
      </w:r>
    </w:p>
    <w:p w14:paraId="4EB9467A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El convenio organiza actividades curriculares y no constituye, por sí mismo, un contrato de trabajo. Cualquier situación de inserción laboral se atenderá mediante los procedimientos específicos que correspondan.</w:t>
      </w:r>
    </w:p>
    <w:p w14:paraId="34D186A5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NOVENA. EVALUACIÓN Y EVIDENCIAS</w:t>
      </w:r>
    </w:p>
    <w:p w14:paraId="652736FD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evaluación se realizará conforme al sílabo, la ruta y los instrumentos comunicados al inicio del periodo.</w:t>
      </w:r>
    </w:p>
    <w:p w14:paraId="2C7579F4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Comprenderá, según la asignatura, el diagnóstico pedagógico, la planificación, la intervención, la evaluación formativa, la reflexión y el cumplimiento ético.</w:t>
      </w:r>
    </w:p>
    <w:p w14:paraId="31D44AA7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Las fechas de evaluación, ponderaciones y requisitos de suficiencia se precisarán en </w:t>
      </w:r>
      <w:r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ruta de trabajo semestral.</w:t>
      </w:r>
    </w:p>
    <w:p w14:paraId="3840A74F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DÉCIMA. CONFIDENCIALIDAD Y PROTECCIÓN DE LOS ESTUDIANTES</w:t>
      </w:r>
    </w:p>
    <w:p w14:paraId="235F55D9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PARTES resguardarán la información de los escolares y sus familias. Las evidencias pedagógicas se utilizarán exclusivamente para los fines autorizados.</w:t>
      </w:r>
    </w:p>
    <w:p w14:paraId="1B6D18A3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 toma o difusión de fotografías, videos, audios y trabajos identificables requerirá las autorizaciones correspondientes. Toda investigación tendrá un procedimiento de aprobación independiente del presente convenio.</w:t>
      </w:r>
    </w:p>
    <w:p w14:paraId="4356DE89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UNDÉCIMA. INCIDENCIAS</w:t>
      </w:r>
    </w:p>
    <w:p w14:paraId="76A405E2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incidencias se comunicarán a los responsables de ambas instituciones para evaluar medidas de atención.</w:t>
      </w:r>
    </w:p>
    <w:p w14:paraId="0D82A052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Cuando una situación comprometa la seguridad, el bienestar o la continuidad formativa, LAS PARTES coordinarán la suspensión de actividades, reubicación u otras medidas pertinentes, dejando constancia de los acuerdos.</w:t>
      </w:r>
    </w:p>
    <w:p w14:paraId="674D2EF2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DUODÉCIMA. VIGENCIA Y RENOVACIÓN</w:t>
      </w:r>
    </w:p>
    <w:p w14:paraId="170EECDB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El convenio tendrá una vigencia de 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[____] años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, contados desde su suscripción.</w:t>
      </w:r>
    </w:p>
    <w:p w14:paraId="32A15976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Su renovación se realizará por acuerdo escrito, previa evaluación del cumplimiento de los compromisos y de las condiciones para continuar las prácticas.</w:t>
      </w:r>
    </w:p>
    <w:p w14:paraId="72F1DDC7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DECIMOTERCERA. RECURSOS</w:t>
      </w:r>
    </w:p>
    <w:p w14:paraId="43D61A4C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Cada parte atenderá sus compromisos con los recursos que tenga disponibles. Cualquier compromiso económico adicional requerirá un acuerdo escrito específico.</w:t>
      </w:r>
    </w:p>
    <w:p w14:paraId="07BBAAF5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lastRenderedPageBreak/>
        <w:t>CLÁUSULA DECIMOCUARTA. MODIFICACIÓN Y TERMINACIÓN</w:t>
      </w:r>
    </w:p>
    <w:p w14:paraId="459A2835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modificaciones se formalizarán mediante adenda.</w:t>
      </w:r>
    </w:p>
    <w:p w14:paraId="460563BA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El convenio podrá terminar por mutuo acuerdo, incumplimiento de compromisos o comunicación escrita de una de las partes con treinta (30) días calendario de anticipación.</w:t>
      </w:r>
    </w:p>
    <w:p w14:paraId="57CFB4AE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PARTES acordarán medidas para proteger la continuidad académica de los practicantes, salvo que existan circunstancias que exijan una suspensión inmediata.</w:t>
      </w:r>
    </w:p>
    <w:p w14:paraId="56535672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CLÁUSULA DECIMOQUINTA. COORDINACIÓN Y CONTROVERSIAS</w:t>
      </w:r>
    </w:p>
    <w:p w14:paraId="56282815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Por LA UNIVERSIDAD, la coordinación operativa estará a cargo de la Comisión de Prácticas Pedagógicas, en articulación con los coordinadores de los programas de estudios.</w:t>
      </w:r>
    </w:p>
    <w:p w14:paraId="5D969135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Por LA INSTITUCIÓN EDUCATIVA, estará a cargo de la Dirección o del responsable formalmente designado.</w:t>
      </w:r>
    </w:p>
    <w:p w14:paraId="744D8773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Las diferencias de interpretación o ejecución serán atendidas mediante diálogo y acuerdos escritos entre LAS PARTES.</w:t>
      </w:r>
    </w:p>
    <w:p w14:paraId="5D5247E1" w14:textId="77777777" w:rsidR="008667C0" w:rsidRPr="00C94F28" w:rsidRDefault="008667C0" w:rsidP="008667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En señal de conformidad, se suscribe el presente convenio en [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] ejemplares, en Arequipa, a los [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] días del mes de [________] de [____].</w:t>
      </w:r>
    </w:p>
    <w:p w14:paraId="389C5B61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POR LA UNIVERSIDAD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Firma: ______________________________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Nombre: [____________________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]</w:t>
      </w: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br/>
        <w:t>Cargo: [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______________________]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Sello institucional</w:t>
      </w:r>
    </w:p>
    <w:p w14:paraId="616A6D81" w14:textId="77777777" w:rsidR="008667C0" w:rsidRPr="00C94F28" w:rsidRDefault="008667C0" w:rsidP="008667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C94F28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POR LA INSTITUCIÓN EDUCATIVA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xxxxxx</w:t>
      </w:r>
      <w:proofErr w:type="spell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Firma: ______________________________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Nombre: [________________________]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</w:r>
      <w:proofErr w:type="gramStart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Director</w:t>
      </w:r>
      <w:proofErr w:type="gramEnd"/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(a)</w:t>
      </w:r>
      <w:r w:rsidRPr="00C94F28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>Sello institucional</w:t>
      </w:r>
    </w:p>
    <w:p w14:paraId="6C8C1FBD" w14:textId="77777777" w:rsidR="001F72A0" w:rsidRDefault="001F72A0" w:rsidP="00421DEC"/>
    <w:sectPr w:rsidR="001F72A0" w:rsidSect="000F2E65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E10A2" w14:textId="77777777" w:rsidR="000868D4" w:rsidRDefault="000868D4" w:rsidP="000E7E3D">
      <w:r>
        <w:separator/>
      </w:r>
    </w:p>
  </w:endnote>
  <w:endnote w:type="continuationSeparator" w:id="0">
    <w:p w14:paraId="4CD442A0" w14:textId="77777777" w:rsidR="000868D4" w:rsidRDefault="000868D4" w:rsidP="000E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C00D" w14:textId="63735C37" w:rsidR="000E7E3D" w:rsidRDefault="008667C0" w:rsidP="000E7E3D">
    <w:pPr>
      <w:pStyle w:val="Piedepgina"/>
    </w:pPr>
    <w:r w:rsidRPr="00F42271"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EB4CE1F" wp14:editId="5ABA21E0">
              <wp:simplePos x="0" y="0"/>
              <wp:positionH relativeFrom="margin">
                <wp:posOffset>-304800</wp:posOffset>
              </wp:positionH>
              <wp:positionV relativeFrom="paragraph">
                <wp:posOffset>-191135</wp:posOffset>
              </wp:positionV>
              <wp:extent cx="6530340" cy="15240"/>
              <wp:effectExtent l="0" t="0" r="22860" b="22860"/>
              <wp:wrapNone/>
              <wp:docPr id="7" name="5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30340" cy="15240"/>
                      </a:xfrm>
                      <a:prstGeom prst="line">
                        <a:avLst/>
                      </a:prstGeom>
                      <a:ln w="19050">
                        <a:solidFill>
                          <a:srgbClr val="52060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2B32FD" id="5 Conector recto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4pt,-15.05pt" to="490.2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" strokecolor="#520606" strokeweight="1.5pt">
              <v:stroke joinstyle="miter"/>
              <w10:wrap anchorx="margin"/>
            </v:line>
          </w:pict>
        </mc:Fallback>
      </mc:AlternateContent>
    </w:r>
    <w:r w:rsidR="000E7E3D" w:rsidRPr="00F42271"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429BE9" wp14:editId="34F4CB4F">
              <wp:simplePos x="0" y="0"/>
              <wp:positionH relativeFrom="column">
                <wp:posOffset>-150495</wp:posOffset>
              </wp:positionH>
              <wp:positionV relativeFrom="paragraph">
                <wp:posOffset>-198755</wp:posOffset>
              </wp:positionV>
              <wp:extent cx="6124575" cy="716280"/>
              <wp:effectExtent l="0" t="0" r="0" b="762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4575" cy="716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0E9C88" w14:textId="77777777" w:rsidR="000E7E3D" w:rsidRDefault="000E7E3D" w:rsidP="000E7E3D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</w:pPr>
                        </w:p>
                        <w:p w14:paraId="3D97CE72" w14:textId="77777777" w:rsidR="000E7E3D" w:rsidRDefault="005969D2" w:rsidP="000E7E3D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 xml:space="preserve">Av. Virgen del Pilar  </w:t>
                          </w:r>
                          <w:r w:rsidR="000E7E3D"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 xml:space="preserve"> S/N-Cercado-Arequip</w:t>
                          </w:r>
                          <w:r w:rsidR="008B4163"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 xml:space="preserve">a-Perú </w:t>
                          </w:r>
                        </w:p>
                        <w:p w14:paraId="03D7B85F" w14:textId="77777777" w:rsidR="000E7E3D" w:rsidRDefault="000E7E3D" w:rsidP="000E7E3D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>Ciudad Universitaria, Área</w:t>
                          </w:r>
                          <w:r w:rsidR="00E24A22"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 xml:space="preserve"> de Ciencias Sociales</w:t>
                          </w:r>
                          <w:r w:rsidR="008B4163"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 xml:space="preserve"> correo electrónico fce_c</w:t>
                          </w:r>
                          <w:r w:rsidR="00E24A22">
                            <w:rPr>
                              <w:rFonts w:ascii="Arial" w:hAnsi="Arial" w:cs="Arial"/>
                              <w:sz w:val="18"/>
                              <w:szCs w:val="14"/>
                            </w:rPr>
                            <w:t>ppp@unsa.edu.pe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29BE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-11.85pt;margin-top:-15.65pt;width:482.25pt;height:5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" filled="f" stroked="f" strokeweight=".5pt">
              <v:textbox>
                <w:txbxContent>
                  <w:p w14:paraId="1A0E9C88" w14:textId="77777777" w:rsidR="000E7E3D" w:rsidRDefault="000E7E3D" w:rsidP="000E7E3D">
                    <w:pPr>
                      <w:jc w:val="center"/>
                      <w:rPr>
                        <w:rFonts w:ascii="Arial" w:hAnsi="Arial" w:cs="Arial"/>
                        <w:sz w:val="18"/>
                        <w:szCs w:val="14"/>
                      </w:rPr>
                    </w:pPr>
                  </w:p>
                  <w:p w14:paraId="3D97CE72" w14:textId="77777777" w:rsidR="000E7E3D" w:rsidRDefault="005969D2" w:rsidP="000E7E3D">
                    <w:pPr>
                      <w:jc w:val="center"/>
                      <w:rPr>
                        <w:rFonts w:ascii="Arial" w:hAnsi="Arial" w:cs="Arial"/>
                        <w:sz w:val="18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4"/>
                      </w:rPr>
                      <w:t xml:space="preserve">Av. Virgen del Pilar  </w:t>
                    </w:r>
                    <w:r w:rsidR="000E7E3D">
                      <w:rPr>
                        <w:rFonts w:ascii="Arial" w:hAnsi="Arial" w:cs="Arial"/>
                        <w:sz w:val="18"/>
                        <w:szCs w:val="14"/>
                      </w:rPr>
                      <w:t xml:space="preserve"> S/N-Cercado-Arequip</w:t>
                    </w:r>
                    <w:r w:rsidR="008B4163">
                      <w:rPr>
                        <w:rFonts w:ascii="Arial" w:hAnsi="Arial" w:cs="Arial"/>
                        <w:sz w:val="18"/>
                        <w:szCs w:val="14"/>
                      </w:rPr>
                      <w:t xml:space="preserve">a-Perú </w:t>
                    </w:r>
                  </w:p>
                  <w:p w14:paraId="03D7B85F" w14:textId="77777777" w:rsidR="000E7E3D" w:rsidRDefault="000E7E3D" w:rsidP="000E7E3D">
                    <w:pPr>
                      <w:jc w:val="center"/>
                      <w:rPr>
                        <w:rFonts w:ascii="Arial" w:hAnsi="Arial" w:cs="Arial"/>
                        <w:sz w:val="18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4"/>
                      </w:rPr>
                      <w:t>Ciudad Universitaria, Área</w:t>
                    </w:r>
                    <w:r w:rsidR="00E24A22">
                      <w:rPr>
                        <w:rFonts w:ascii="Arial" w:hAnsi="Arial" w:cs="Arial"/>
                        <w:sz w:val="18"/>
                        <w:szCs w:val="14"/>
                      </w:rPr>
                      <w:t xml:space="preserve"> de Ciencias Sociales</w:t>
                    </w:r>
                    <w:r w:rsidR="008B4163">
                      <w:rPr>
                        <w:rFonts w:ascii="Arial" w:hAnsi="Arial" w:cs="Arial"/>
                        <w:sz w:val="18"/>
                        <w:szCs w:val="14"/>
                      </w:rPr>
                      <w:t xml:space="preserve"> correo electrónico fce_c</w:t>
                    </w:r>
                    <w:r w:rsidR="00E24A22">
                      <w:rPr>
                        <w:rFonts w:ascii="Arial" w:hAnsi="Arial" w:cs="Arial"/>
                        <w:sz w:val="18"/>
                        <w:szCs w:val="14"/>
                      </w:rPr>
                      <w:t>ppp@unsa.edu.pe</w:t>
                    </w:r>
                  </w:p>
                </w:txbxContent>
              </v:textbox>
            </v:shape>
          </w:pict>
        </mc:Fallback>
      </mc:AlternateContent>
    </w:r>
  </w:p>
  <w:p w14:paraId="21AF8FDC" w14:textId="77777777" w:rsidR="000E7E3D" w:rsidRDefault="000E7E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74832" w14:textId="77777777" w:rsidR="000868D4" w:rsidRDefault="000868D4" w:rsidP="000E7E3D">
      <w:r>
        <w:separator/>
      </w:r>
    </w:p>
  </w:footnote>
  <w:footnote w:type="continuationSeparator" w:id="0">
    <w:p w14:paraId="2B4E9B54" w14:textId="77777777" w:rsidR="000868D4" w:rsidRDefault="000868D4" w:rsidP="000E7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97637121"/>
  <w:bookmarkStart w:id="1" w:name="_Hlk97637122"/>
  <w:p w14:paraId="12B4E944" w14:textId="77777777" w:rsidR="000E7E3D" w:rsidRDefault="00B761D7" w:rsidP="000E7E3D">
    <w:pPr>
      <w:spacing w:before="66" w:line="220" w:lineRule="auto"/>
      <w:ind w:left="7655" w:right="197"/>
      <w:jc w:val="center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394355" wp14:editId="3FD9047F">
              <wp:simplePos x="0" y="0"/>
              <wp:positionH relativeFrom="page">
                <wp:posOffset>4869623</wp:posOffset>
              </wp:positionH>
              <wp:positionV relativeFrom="paragraph">
                <wp:posOffset>-233045</wp:posOffset>
              </wp:positionV>
              <wp:extent cx="0" cy="351155"/>
              <wp:effectExtent l="0" t="0" r="38100" b="29845"/>
              <wp:wrapNone/>
              <wp:docPr id="4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511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C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1FC53" id="Conector rec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3.45pt,-18.35pt" to="383.4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" strokecolor="#5c0000" strokeweight="1.5pt">
              <w10:wrap anchorx="page"/>
            </v:lin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8E5634" wp14:editId="068DC91C">
              <wp:simplePos x="0" y="0"/>
              <wp:positionH relativeFrom="margin">
                <wp:align>right</wp:align>
              </wp:positionH>
              <wp:positionV relativeFrom="paragraph">
                <wp:posOffset>-279459</wp:posOffset>
              </wp:positionV>
              <wp:extent cx="2337361" cy="48006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7361" cy="480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A781F" w14:textId="77777777" w:rsidR="000E7E3D" w:rsidRDefault="00B761D7" w:rsidP="000E7E3D">
                          <w:pPr>
                            <w:pStyle w:val="Default"/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  <w:t xml:space="preserve">            </w:t>
                          </w:r>
                          <w:r w:rsidR="000E7E3D"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  <w:t xml:space="preserve">Facultad de Ciencias de la Educación </w:t>
                          </w:r>
                        </w:p>
                        <w:p w14:paraId="307F051F" w14:textId="77777777" w:rsidR="000E7E3D" w:rsidRPr="00E24A22" w:rsidRDefault="00BF049A" w:rsidP="00E24A22">
                          <w:pPr>
                            <w:pStyle w:val="Default"/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B761D7"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  <w:t xml:space="preserve">            Comisión de Prácticas Pedagógicas </w:t>
                          </w:r>
                          <w:r w:rsidR="000E7E3D">
                            <w:rPr>
                              <w:rFonts w:asciiTheme="majorHAnsi" w:hAnsiTheme="majorHAnsi" w:cstheme="majorHAnsi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782B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32.85pt;margin-top:-22pt;width:184.05pt;height:37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" filled="f" stroked="f" strokeweight=".5pt">
              <v:textbox>
                <w:txbxContent>
                  <w:p w:rsidR="000E7E3D" w:rsidRDefault="00B761D7" w:rsidP="000E7E3D">
                    <w:pPr>
                      <w:pStyle w:val="Default"/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  <w:t xml:space="preserve">            </w:t>
                    </w:r>
                    <w:r w:rsidR="000E7E3D"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  <w:t xml:space="preserve">Facultad de Ciencias de la Educación </w:t>
                    </w:r>
                  </w:p>
                  <w:p w:rsidR="000E7E3D" w:rsidRPr="00E24A22" w:rsidRDefault="00BF049A" w:rsidP="00E24A22">
                    <w:pPr>
                      <w:pStyle w:val="Default"/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  <w:t xml:space="preserve"> </w:t>
                    </w:r>
                    <w:r w:rsidR="00B761D7"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  <w:t xml:space="preserve">            Comisión de Prácticas Pedagógicas </w:t>
                    </w:r>
                    <w:r w:rsidR="000E7E3D">
                      <w:rPr>
                        <w:rFonts w:asciiTheme="majorHAnsi" w:hAnsiTheme="majorHAnsi" w:cstheme="majorHAnsi"/>
                        <w:b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E7E3D">
      <w:rPr>
        <w:noProof/>
        <w:lang w:val="en-US" w:eastAsia="en-US" w:bidi="ar-SA"/>
      </w:rPr>
      <w:drawing>
        <wp:anchor distT="0" distB="0" distL="0" distR="0" simplePos="0" relativeHeight="251660288" behindDoc="0" locked="0" layoutInCell="1" allowOverlap="1" wp14:anchorId="0868DDD7" wp14:editId="3A132A18">
          <wp:simplePos x="0" y="0"/>
          <wp:positionH relativeFrom="page">
            <wp:posOffset>984885</wp:posOffset>
          </wp:positionH>
          <wp:positionV relativeFrom="paragraph">
            <wp:posOffset>-274955</wp:posOffset>
          </wp:positionV>
          <wp:extent cx="1492250" cy="563880"/>
          <wp:effectExtent l="0" t="0" r="0" b="762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</w:p>
  <w:p w14:paraId="4165A32E" w14:textId="77777777" w:rsidR="000E7E3D" w:rsidRDefault="000E7E3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3D"/>
    <w:rsid w:val="00062689"/>
    <w:rsid w:val="000868D4"/>
    <w:rsid w:val="000A09AB"/>
    <w:rsid w:val="000C1051"/>
    <w:rsid w:val="000C25C7"/>
    <w:rsid w:val="000C25D1"/>
    <w:rsid w:val="000C28D7"/>
    <w:rsid w:val="000E7E3D"/>
    <w:rsid w:val="000F2E65"/>
    <w:rsid w:val="000F6F27"/>
    <w:rsid w:val="00102B0D"/>
    <w:rsid w:val="00104E64"/>
    <w:rsid w:val="0010777E"/>
    <w:rsid w:val="001347B6"/>
    <w:rsid w:val="00160B56"/>
    <w:rsid w:val="001615D9"/>
    <w:rsid w:val="00174639"/>
    <w:rsid w:val="0019772F"/>
    <w:rsid w:val="001B1A81"/>
    <w:rsid w:val="001D5FB3"/>
    <w:rsid w:val="001E6368"/>
    <w:rsid w:val="001F72A0"/>
    <w:rsid w:val="002514E1"/>
    <w:rsid w:val="002B1D43"/>
    <w:rsid w:val="002B3C13"/>
    <w:rsid w:val="002B3F9F"/>
    <w:rsid w:val="003304E1"/>
    <w:rsid w:val="003978B1"/>
    <w:rsid w:val="00397B1C"/>
    <w:rsid w:val="003B14AB"/>
    <w:rsid w:val="00421DEC"/>
    <w:rsid w:val="004344B5"/>
    <w:rsid w:val="0045777E"/>
    <w:rsid w:val="004600BB"/>
    <w:rsid w:val="0047667D"/>
    <w:rsid w:val="004832BE"/>
    <w:rsid w:val="004B335B"/>
    <w:rsid w:val="004C4304"/>
    <w:rsid w:val="004F216E"/>
    <w:rsid w:val="0056645A"/>
    <w:rsid w:val="00580815"/>
    <w:rsid w:val="005969D2"/>
    <w:rsid w:val="005A7684"/>
    <w:rsid w:val="005B39B6"/>
    <w:rsid w:val="005D0487"/>
    <w:rsid w:val="005E57C7"/>
    <w:rsid w:val="006021E5"/>
    <w:rsid w:val="006224FB"/>
    <w:rsid w:val="00661656"/>
    <w:rsid w:val="006A1C8C"/>
    <w:rsid w:val="006D21FA"/>
    <w:rsid w:val="0071360B"/>
    <w:rsid w:val="007356BF"/>
    <w:rsid w:val="007411C2"/>
    <w:rsid w:val="007470E2"/>
    <w:rsid w:val="00766D45"/>
    <w:rsid w:val="00771764"/>
    <w:rsid w:val="0077584C"/>
    <w:rsid w:val="007A5C65"/>
    <w:rsid w:val="0084475B"/>
    <w:rsid w:val="00852E95"/>
    <w:rsid w:val="008667C0"/>
    <w:rsid w:val="008B4163"/>
    <w:rsid w:val="008C74C1"/>
    <w:rsid w:val="008D2ED5"/>
    <w:rsid w:val="008E06E2"/>
    <w:rsid w:val="008E07A8"/>
    <w:rsid w:val="008F4307"/>
    <w:rsid w:val="009001E6"/>
    <w:rsid w:val="009A6441"/>
    <w:rsid w:val="009E5831"/>
    <w:rsid w:val="00A34B1C"/>
    <w:rsid w:val="00A566E3"/>
    <w:rsid w:val="00A9566A"/>
    <w:rsid w:val="00AB0D42"/>
    <w:rsid w:val="00B07136"/>
    <w:rsid w:val="00B31E35"/>
    <w:rsid w:val="00B41D19"/>
    <w:rsid w:val="00B515F8"/>
    <w:rsid w:val="00B556FC"/>
    <w:rsid w:val="00B761D7"/>
    <w:rsid w:val="00BA0304"/>
    <w:rsid w:val="00BD017E"/>
    <w:rsid w:val="00BF049A"/>
    <w:rsid w:val="00C10BF7"/>
    <w:rsid w:val="00C17447"/>
    <w:rsid w:val="00C92BCC"/>
    <w:rsid w:val="00CC6530"/>
    <w:rsid w:val="00D06F84"/>
    <w:rsid w:val="00D86A39"/>
    <w:rsid w:val="00DA2504"/>
    <w:rsid w:val="00DF114F"/>
    <w:rsid w:val="00E00787"/>
    <w:rsid w:val="00E138C8"/>
    <w:rsid w:val="00E24A22"/>
    <w:rsid w:val="00EC2918"/>
    <w:rsid w:val="00ED2CEB"/>
    <w:rsid w:val="00F231C8"/>
    <w:rsid w:val="00F25A78"/>
    <w:rsid w:val="00F474EB"/>
    <w:rsid w:val="00F95691"/>
    <w:rsid w:val="00FD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068CC4D"/>
  <w15:chartTrackingRefBased/>
  <w15:docId w15:val="{14A1A8F3-680E-43A8-A677-6088CAFC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E7E3D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s-ES" w:eastAsia="es-ES" w:bidi="es-ES"/>
    </w:rPr>
  </w:style>
  <w:style w:type="paragraph" w:styleId="Ttulo1">
    <w:name w:val="heading 1"/>
    <w:basedOn w:val="Normal"/>
    <w:link w:val="Ttulo1Car"/>
    <w:uiPriority w:val="9"/>
    <w:qFormat/>
    <w:rsid w:val="00421DEC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PE" w:eastAsia="es-PE" w:bidi="ar-SA"/>
    </w:rPr>
  </w:style>
  <w:style w:type="paragraph" w:styleId="Ttulo3">
    <w:name w:val="heading 3"/>
    <w:basedOn w:val="Normal"/>
    <w:link w:val="Ttulo3Car"/>
    <w:uiPriority w:val="9"/>
    <w:qFormat/>
    <w:rsid w:val="00421DEC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PE" w:eastAsia="es-PE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E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7E3D"/>
    <w:rPr>
      <w:rFonts w:ascii="Arial Narrow" w:eastAsia="Arial Narrow" w:hAnsi="Arial Narrow" w:cs="Arial Narrow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0E7E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E3D"/>
    <w:rPr>
      <w:rFonts w:ascii="Arial Narrow" w:eastAsia="Arial Narrow" w:hAnsi="Arial Narrow" w:cs="Arial Narrow"/>
      <w:lang w:val="es-ES" w:eastAsia="es-ES" w:bidi="es-ES"/>
    </w:rPr>
  </w:style>
  <w:style w:type="paragraph" w:customStyle="1" w:styleId="Default">
    <w:name w:val="Default"/>
    <w:rsid w:val="000E7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0B5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B56"/>
    <w:rPr>
      <w:rFonts w:ascii="Segoe UI" w:eastAsia="Arial Narrow" w:hAnsi="Segoe UI" w:cs="Segoe UI"/>
      <w:sz w:val="18"/>
      <w:szCs w:val="18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421DEC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421DEC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unhideWhenUsed/>
    <w:rsid w:val="00421DE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 w:bidi="ar-SA"/>
    </w:rPr>
  </w:style>
  <w:style w:type="character" w:styleId="Textoennegrita">
    <w:name w:val="Strong"/>
    <w:basedOn w:val="Fuentedeprrafopredeter"/>
    <w:uiPriority w:val="22"/>
    <w:qFormat/>
    <w:rsid w:val="00421D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3F6B1-D0F8-4F6C-B22F-F82F9856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1514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Kengs el Supremo</Company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OPPP_1</dc:creator>
  <cp:keywords/>
  <dc:description/>
  <cp:lastModifiedBy>Fabiola</cp:lastModifiedBy>
  <cp:revision>2</cp:revision>
  <cp:lastPrinted>2026-10-12T18:33:00Z</cp:lastPrinted>
  <dcterms:created xsi:type="dcterms:W3CDTF">2026-10-13T05:11:00Z</dcterms:created>
  <dcterms:modified xsi:type="dcterms:W3CDTF">2026-10-13T05:11:00Z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a0d02d5ed628dad35c976687fada58c311df2df379935b61593d545ded2a5e61</vt:lpwstr>
  </property>
</Properties>
</file>