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29F8" w14:textId="77777777" w:rsidR="00133E1C" w:rsidRPr="00133E1C" w:rsidRDefault="00133E1C" w:rsidP="00133E1C">
      <w:pPr>
        <w:shd w:val="clear" w:color="auto" w:fill="FFFFFF"/>
        <w:spacing w:line="660" w:lineRule="atLeast"/>
        <w:jc w:val="center"/>
        <w:textAlignment w:val="baseline"/>
        <w:rPr>
          <w:rFonts w:ascii="inherit" w:eastAsia="Times New Roman" w:hAnsi="inherit" w:cs="Times New Roman"/>
          <w:color w:val="474747"/>
          <w:sz w:val="60"/>
          <w:szCs w:val="60"/>
          <w:lang w:eastAsia="es-PE"/>
        </w:rPr>
      </w:pPr>
      <w:r w:rsidRPr="00133E1C">
        <w:rPr>
          <w:rFonts w:ascii="inherit" w:eastAsia="Times New Roman" w:hAnsi="inherit" w:cs="Times New Roman"/>
          <w:color w:val="2860AA"/>
          <w:sz w:val="60"/>
          <w:szCs w:val="60"/>
          <w:bdr w:val="none" w:sz="0" w:space="0" w:color="auto" w:frame="1"/>
          <w:lang w:eastAsia="es-PE"/>
        </w:rPr>
        <w:t>Preguntas frecuentes</w:t>
      </w:r>
    </w:p>
    <w:p w14:paraId="39CDDB39" w14:textId="77777777" w:rsidR="00133E1C" w:rsidRPr="00133E1C" w:rsidRDefault="00133E1C" w:rsidP="00133E1C">
      <w:pPr>
        <w:shd w:val="clear" w:color="auto" w:fill="FFFFFF"/>
        <w:spacing w:after="525" w:line="300" w:lineRule="atLeast"/>
        <w:textAlignment w:val="baseline"/>
        <w:outlineLvl w:val="4"/>
        <w:rPr>
          <w:rFonts w:ascii="Signika" w:eastAsia="Times New Roman" w:hAnsi="Signika" w:cs="Times New Roman"/>
          <w:color w:val="2860AA"/>
          <w:sz w:val="30"/>
          <w:szCs w:val="30"/>
          <w:lang w:eastAsia="es-PE"/>
        </w:rPr>
      </w:pPr>
      <w:r w:rsidRPr="00133E1C">
        <w:rPr>
          <w:rFonts w:ascii="Signika" w:eastAsia="Times New Roman" w:hAnsi="Signika" w:cs="Times New Roman"/>
          <w:color w:val="2860AA"/>
          <w:sz w:val="30"/>
          <w:szCs w:val="30"/>
          <w:lang w:eastAsia="es-PE"/>
        </w:rPr>
        <w:t>1. ¿Cuándo debe presentar una universidad su solicitud de renovación de licencia institucional?</w:t>
      </w:r>
    </w:p>
    <w:p w14:paraId="295FE22A" w14:textId="77777777" w:rsidR="00133E1C" w:rsidRPr="00133E1C" w:rsidRDefault="00133E1C" w:rsidP="00133E1C">
      <w:pPr>
        <w:shd w:val="clear" w:color="auto" w:fill="FFFFFF"/>
        <w:spacing w:line="360" w:lineRule="atLeast"/>
        <w:textAlignment w:val="baseline"/>
        <w:rPr>
          <w:rFonts w:ascii="inherit" w:eastAsia="Times New Roman" w:hAnsi="inherit" w:cs="Times New Roman"/>
          <w:color w:val="474747"/>
          <w:sz w:val="27"/>
          <w:szCs w:val="27"/>
          <w:lang w:eastAsia="es-PE"/>
        </w:rPr>
      </w:pPr>
      <w:r w:rsidRPr="00133E1C">
        <w:rPr>
          <w:rFonts w:ascii="inherit" w:eastAsia="Times New Roman" w:hAnsi="inherit" w:cs="Times New Roman"/>
          <w:color w:val="474747"/>
          <w:sz w:val="27"/>
          <w:szCs w:val="27"/>
          <w:lang w:eastAsia="es-PE"/>
        </w:rPr>
        <w:t>De acuerdo con la Cuarta Disposición Complementaria Final de la </w:t>
      </w:r>
      <w:hyperlink r:id="rId4" w:history="1">
        <w:r w:rsidRPr="00133E1C">
          <w:rPr>
            <w:rFonts w:ascii="inherit" w:eastAsia="Times New Roman" w:hAnsi="inherit" w:cs="Times New Roman"/>
            <w:color w:val="5F4691"/>
            <w:sz w:val="27"/>
            <w:szCs w:val="27"/>
            <w:u w:val="single"/>
            <w:bdr w:val="none" w:sz="0" w:space="0" w:color="auto" w:frame="1"/>
            <w:lang w:eastAsia="es-PE"/>
          </w:rPr>
          <w:t xml:space="preserve">RCD </w:t>
        </w:r>
        <w:proofErr w:type="spellStart"/>
        <w:r w:rsidRPr="00133E1C">
          <w:rPr>
            <w:rFonts w:ascii="inherit" w:eastAsia="Times New Roman" w:hAnsi="inherit" w:cs="Times New Roman"/>
            <w:color w:val="5F4691"/>
            <w:sz w:val="27"/>
            <w:szCs w:val="27"/>
            <w:u w:val="single"/>
            <w:bdr w:val="none" w:sz="0" w:space="0" w:color="auto" w:frame="1"/>
            <w:lang w:eastAsia="es-PE"/>
          </w:rPr>
          <w:t>N°</w:t>
        </w:r>
        <w:proofErr w:type="spellEnd"/>
        <w:r w:rsidRPr="00133E1C">
          <w:rPr>
            <w:rFonts w:ascii="inherit" w:eastAsia="Times New Roman" w:hAnsi="inherit" w:cs="Times New Roman"/>
            <w:color w:val="5F4691"/>
            <w:sz w:val="27"/>
            <w:szCs w:val="27"/>
            <w:u w:val="single"/>
            <w:bdr w:val="none" w:sz="0" w:space="0" w:color="auto" w:frame="1"/>
            <w:lang w:eastAsia="es-PE"/>
          </w:rPr>
          <w:t xml:space="preserve"> 008-2017-SUNEDU/CD</w:t>
        </w:r>
      </w:hyperlink>
      <w:r w:rsidRPr="00133E1C">
        <w:rPr>
          <w:rFonts w:ascii="inherit" w:eastAsia="Times New Roman" w:hAnsi="inherit" w:cs="Times New Roman"/>
          <w:color w:val="474747"/>
          <w:sz w:val="27"/>
          <w:szCs w:val="27"/>
          <w:lang w:eastAsia="es-PE"/>
        </w:rPr>
        <w:t>, la solicitud de renovación de licencia institucional de una universidad se presenta 120 días hábiles antes de su vencimiento.  Adicionalmente, mediante la </w:t>
      </w:r>
      <w:hyperlink r:id="rId5" w:history="1">
        <w:r w:rsidRPr="00133E1C">
          <w:rPr>
            <w:rFonts w:ascii="inherit" w:eastAsia="Times New Roman" w:hAnsi="inherit" w:cs="Times New Roman"/>
            <w:color w:val="5F4691"/>
            <w:sz w:val="27"/>
            <w:szCs w:val="27"/>
            <w:u w:val="single"/>
            <w:bdr w:val="none" w:sz="0" w:space="0" w:color="auto" w:frame="1"/>
            <w:lang w:eastAsia="es-PE"/>
          </w:rPr>
          <w:t xml:space="preserve">RCD </w:t>
        </w:r>
        <w:proofErr w:type="spellStart"/>
        <w:r w:rsidRPr="00133E1C">
          <w:rPr>
            <w:rFonts w:ascii="inherit" w:eastAsia="Times New Roman" w:hAnsi="inherit" w:cs="Times New Roman"/>
            <w:color w:val="5F4691"/>
            <w:sz w:val="27"/>
            <w:szCs w:val="27"/>
            <w:u w:val="single"/>
            <w:bdr w:val="none" w:sz="0" w:space="0" w:color="auto" w:frame="1"/>
            <w:lang w:eastAsia="es-PE"/>
          </w:rPr>
          <w:t>N°</w:t>
        </w:r>
        <w:proofErr w:type="spellEnd"/>
        <w:r w:rsidRPr="00133E1C">
          <w:rPr>
            <w:rFonts w:ascii="inherit" w:eastAsia="Times New Roman" w:hAnsi="inherit" w:cs="Times New Roman"/>
            <w:color w:val="5F4691"/>
            <w:sz w:val="27"/>
            <w:szCs w:val="27"/>
            <w:u w:val="single"/>
            <w:bdr w:val="none" w:sz="0" w:space="0" w:color="auto" w:frame="1"/>
            <w:lang w:eastAsia="es-PE"/>
          </w:rPr>
          <w:t xml:space="preserve"> 049-2021-SUNEDU/CD</w:t>
        </w:r>
      </w:hyperlink>
      <w:r w:rsidRPr="00133E1C">
        <w:rPr>
          <w:rFonts w:ascii="inherit" w:eastAsia="Times New Roman" w:hAnsi="inherit" w:cs="Times New Roman"/>
          <w:color w:val="474747"/>
          <w:sz w:val="27"/>
          <w:szCs w:val="27"/>
          <w:lang w:eastAsia="es-PE"/>
        </w:rPr>
        <w:t> se agregó a la resolución anterior una Disposición Transitoria Final Única que dispone, de manera excepcional, que la primera solicitud de renovación de la licencia institucional se presenta en el plazo máximo de dos (2) años contabilizados a partir de la fecha límite establecida para la presentación de su solicitud de renovación, lapso durante el cual se podrá seguir brindando el servicio educativo superior universitario hasta el otorgamiento de la autorización de su renovación.</w:t>
      </w:r>
    </w:p>
    <w:p w14:paraId="5E743189" w14:textId="77777777" w:rsidR="00133E1C" w:rsidRPr="00133E1C" w:rsidRDefault="00133E1C" w:rsidP="00133E1C">
      <w:pPr>
        <w:shd w:val="clear" w:color="auto" w:fill="FFFFFF"/>
        <w:spacing w:after="525" w:line="300" w:lineRule="atLeast"/>
        <w:textAlignment w:val="baseline"/>
        <w:outlineLvl w:val="4"/>
        <w:rPr>
          <w:rFonts w:ascii="Signika" w:eastAsia="Times New Roman" w:hAnsi="Signika" w:cs="Times New Roman"/>
          <w:color w:val="2860AA"/>
          <w:sz w:val="30"/>
          <w:szCs w:val="30"/>
          <w:lang w:eastAsia="es-PE"/>
        </w:rPr>
      </w:pPr>
      <w:r w:rsidRPr="00133E1C">
        <w:rPr>
          <w:rFonts w:ascii="Signika" w:eastAsia="Times New Roman" w:hAnsi="Signika" w:cs="Times New Roman"/>
          <w:color w:val="2860AA"/>
          <w:sz w:val="30"/>
          <w:szCs w:val="30"/>
          <w:lang w:eastAsia="es-PE"/>
        </w:rPr>
        <w:t>2. ¿Cómo se presenta la solicitud de renovación de licencia institucional?</w:t>
      </w:r>
    </w:p>
    <w:p w14:paraId="2A9D2B2A" w14:textId="77777777" w:rsidR="00133E1C" w:rsidRPr="00133E1C" w:rsidRDefault="00133E1C" w:rsidP="00133E1C">
      <w:pPr>
        <w:shd w:val="clear" w:color="auto" w:fill="FFFFFF"/>
        <w:spacing w:line="360" w:lineRule="atLeast"/>
        <w:textAlignment w:val="baseline"/>
        <w:rPr>
          <w:rFonts w:ascii="inherit" w:eastAsia="Times New Roman" w:hAnsi="inherit" w:cs="Times New Roman"/>
          <w:color w:val="474747"/>
          <w:sz w:val="27"/>
          <w:szCs w:val="27"/>
          <w:lang w:eastAsia="es-PE"/>
        </w:rPr>
      </w:pPr>
      <w:r w:rsidRPr="00133E1C">
        <w:rPr>
          <w:rFonts w:ascii="inherit" w:eastAsia="Times New Roman" w:hAnsi="inherit" w:cs="Times New Roman"/>
          <w:color w:val="474747"/>
          <w:sz w:val="27"/>
          <w:szCs w:val="27"/>
          <w:lang w:eastAsia="es-PE"/>
        </w:rPr>
        <w:t xml:space="preserve">La solicitud de renovación de licencia institucional se presenta a través de una plataforma virtual, facilitando así la entrega de evidencias del cumplimiento de los requisitos, con el ahorro de costos en papel, impresiones y traslados. La Dirección de Licenciamiento brindará asistencia técnica a los </w:t>
      </w:r>
      <w:proofErr w:type="gramStart"/>
      <w:r w:rsidRPr="00133E1C">
        <w:rPr>
          <w:rFonts w:ascii="inherit" w:eastAsia="Times New Roman" w:hAnsi="inherit" w:cs="Times New Roman"/>
          <w:color w:val="474747"/>
          <w:sz w:val="27"/>
          <w:szCs w:val="27"/>
          <w:lang w:eastAsia="es-PE"/>
        </w:rPr>
        <w:t>equipos  de</w:t>
      </w:r>
      <w:proofErr w:type="gramEnd"/>
      <w:r w:rsidRPr="00133E1C">
        <w:rPr>
          <w:rFonts w:ascii="inherit" w:eastAsia="Times New Roman" w:hAnsi="inherit" w:cs="Times New Roman"/>
          <w:color w:val="474747"/>
          <w:sz w:val="27"/>
          <w:szCs w:val="27"/>
          <w:lang w:eastAsia="es-PE"/>
        </w:rPr>
        <w:t xml:space="preserve"> las universidades en el uso de los mecanismos electrónicos y en el proceso de carga y subida de la información. Todas las comunicaciones sobre el procedimiento se realizarán a través de la casilla electrónica. Cabe agregar que, si los representantes de la universidad necesitan realizar la entrega de información en físico y de manera presencial ante la Mesa de Partes de la </w:t>
      </w:r>
      <w:proofErr w:type="spellStart"/>
      <w:r w:rsidRPr="00133E1C">
        <w:rPr>
          <w:rFonts w:ascii="inherit" w:eastAsia="Times New Roman" w:hAnsi="inherit" w:cs="Times New Roman"/>
          <w:color w:val="474747"/>
          <w:sz w:val="27"/>
          <w:szCs w:val="27"/>
          <w:lang w:eastAsia="es-PE"/>
        </w:rPr>
        <w:t>Sunedu</w:t>
      </w:r>
      <w:proofErr w:type="spellEnd"/>
      <w:r w:rsidRPr="00133E1C">
        <w:rPr>
          <w:rFonts w:ascii="inherit" w:eastAsia="Times New Roman" w:hAnsi="inherit" w:cs="Times New Roman"/>
          <w:color w:val="474747"/>
          <w:sz w:val="27"/>
          <w:szCs w:val="27"/>
          <w:lang w:eastAsia="es-PE"/>
        </w:rPr>
        <w:t>, pueden hacerlo previa cita gestionada ante la Unidad de Atención al Ciudadano y Trámite Documentario.</w:t>
      </w:r>
    </w:p>
    <w:p w14:paraId="6A8DAE4A" w14:textId="77777777" w:rsidR="00133E1C" w:rsidRPr="00133E1C" w:rsidRDefault="00133E1C" w:rsidP="00133E1C">
      <w:pPr>
        <w:shd w:val="clear" w:color="auto" w:fill="FFFFFF"/>
        <w:spacing w:after="525" w:line="300" w:lineRule="atLeast"/>
        <w:textAlignment w:val="baseline"/>
        <w:outlineLvl w:val="4"/>
        <w:rPr>
          <w:rFonts w:ascii="Signika" w:eastAsia="Times New Roman" w:hAnsi="Signika" w:cs="Times New Roman"/>
          <w:color w:val="2860AA"/>
          <w:sz w:val="30"/>
          <w:szCs w:val="30"/>
          <w:lang w:eastAsia="es-PE"/>
        </w:rPr>
      </w:pPr>
      <w:r w:rsidRPr="00133E1C">
        <w:rPr>
          <w:rFonts w:ascii="Signika" w:eastAsia="Times New Roman" w:hAnsi="Signika" w:cs="Times New Roman"/>
          <w:color w:val="2860AA"/>
          <w:sz w:val="30"/>
          <w:szCs w:val="30"/>
          <w:lang w:eastAsia="es-PE"/>
        </w:rPr>
        <w:t>3. ¿Cuál es el plazo de evaluación del procedimiento de Renovación de Licencia Institucional?</w:t>
      </w:r>
    </w:p>
    <w:p w14:paraId="58644A63" w14:textId="77777777" w:rsidR="00133E1C" w:rsidRPr="00133E1C" w:rsidRDefault="00133E1C" w:rsidP="00133E1C">
      <w:pPr>
        <w:shd w:val="clear" w:color="auto" w:fill="FFFFFF"/>
        <w:spacing w:line="360" w:lineRule="atLeast"/>
        <w:textAlignment w:val="baseline"/>
        <w:rPr>
          <w:rFonts w:ascii="inherit" w:eastAsia="Times New Roman" w:hAnsi="inherit" w:cs="Times New Roman"/>
          <w:color w:val="474747"/>
          <w:sz w:val="27"/>
          <w:szCs w:val="27"/>
          <w:lang w:eastAsia="es-PE"/>
        </w:rPr>
      </w:pPr>
      <w:r w:rsidRPr="00133E1C">
        <w:rPr>
          <w:rFonts w:ascii="inherit" w:eastAsia="Times New Roman" w:hAnsi="inherit" w:cs="Times New Roman"/>
          <w:color w:val="474747"/>
          <w:sz w:val="27"/>
          <w:szCs w:val="27"/>
          <w:lang w:eastAsia="es-PE"/>
        </w:rPr>
        <w:t>De acuerdo con lo formulado en la </w:t>
      </w:r>
      <w:hyperlink r:id="rId6" w:history="1">
        <w:r w:rsidRPr="00133E1C">
          <w:rPr>
            <w:rFonts w:ascii="inherit" w:eastAsia="Times New Roman" w:hAnsi="inherit" w:cs="Times New Roman"/>
            <w:color w:val="5F4691"/>
            <w:sz w:val="27"/>
            <w:szCs w:val="27"/>
            <w:u w:val="single"/>
            <w:bdr w:val="none" w:sz="0" w:space="0" w:color="auto" w:frame="1"/>
            <w:lang w:eastAsia="es-PE"/>
          </w:rPr>
          <w:t xml:space="preserve">RCD </w:t>
        </w:r>
        <w:proofErr w:type="spellStart"/>
        <w:r w:rsidRPr="00133E1C">
          <w:rPr>
            <w:rFonts w:ascii="inherit" w:eastAsia="Times New Roman" w:hAnsi="inherit" w:cs="Times New Roman"/>
            <w:color w:val="5F4691"/>
            <w:sz w:val="27"/>
            <w:szCs w:val="27"/>
            <w:u w:val="single"/>
            <w:bdr w:val="none" w:sz="0" w:space="0" w:color="auto" w:frame="1"/>
            <w:lang w:eastAsia="es-PE"/>
          </w:rPr>
          <w:t>N°</w:t>
        </w:r>
        <w:proofErr w:type="spellEnd"/>
        <w:r w:rsidRPr="00133E1C">
          <w:rPr>
            <w:rFonts w:ascii="inherit" w:eastAsia="Times New Roman" w:hAnsi="inherit" w:cs="Times New Roman"/>
            <w:color w:val="5F4691"/>
            <w:sz w:val="27"/>
            <w:szCs w:val="27"/>
            <w:u w:val="single"/>
            <w:bdr w:val="none" w:sz="0" w:space="0" w:color="auto" w:frame="1"/>
            <w:lang w:eastAsia="es-PE"/>
          </w:rPr>
          <w:t xml:space="preserve"> 091-2021-SUNEDU/CD</w:t>
        </w:r>
      </w:hyperlink>
      <w:r w:rsidRPr="00133E1C">
        <w:rPr>
          <w:rFonts w:ascii="inherit" w:eastAsia="Times New Roman" w:hAnsi="inherit" w:cs="Times New Roman"/>
          <w:color w:val="474747"/>
          <w:sz w:val="27"/>
          <w:szCs w:val="27"/>
          <w:lang w:eastAsia="es-PE"/>
        </w:rPr>
        <w:t xml:space="preserve">, el procedimiento de Renovación de Licencia Institucional cuenta con dos (2) etapas: i) la etapa de evaluación integral (90 días hábiles), a cargo de la Dirección de Licenciamiento; y, </w:t>
      </w:r>
      <w:proofErr w:type="spellStart"/>
      <w:r w:rsidRPr="00133E1C">
        <w:rPr>
          <w:rFonts w:ascii="inherit" w:eastAsia="Times New Roman" w:hAnsi="inherit" w:cs="Times New Roman"/>
          <w:color w:val="474747"/>
          <w:sz w:val="27"/>
          <w:szCs w:val="27"/>
          <w:lang w:eastAsia="es-PE"/>
        </w:rPr>
        <w:t>ii</w:t>
      </w:r>
      <w:proofErr w:type="spellEnd"/>
      <w:r w:rsidRPr="00133E1C">
        <w:rPr>
          <w:rFonts w:ascii="inherit" w:eastAsia="Times New Roman" w:hAnsi="inherit" w:cs="Times New Roman"/>
          <w:color w:val="474747"/>
          <w:sz w:val="27"/>
          <w:szCs w:val="27"/>
          <w:lang w:eastAsia="es-PE"/>
        </w:rPr>
        <w:t xml:space="preserve">) la etapa resolutiva (30 días hábiles), a cargo del Consejo Directivo de la </w:t>
      </w:r>
      <w:proofErr w:type="spellStart"/>
      <w:r w:rsidRPr="00133E1C">
        <w:rPr>
          <w:rFonts w:ascii="inherit" w:eastAsia="Times New Roman" w:hAnsi="inherit" w:cs="Times New Roman"/>
          <w:color w:val="474747"/>
          <w:sz w:val="27"/>
          <w:szCs w:val="27"/>
          <w:lang w:eastAsia="es-PE"/>
        </w:rPr>
        <w:t>Sunedu</w:t>
      </w:r>
      <w:proofErr w:type="spellEnd"/>
      <w:r w:rsidRPr="00133E1C">
        <w:rPr>
          <w:rFonts w:ascii="inherit" w:eastAsia="Times New Roman" w:hAnsi="inherit" w:cs="Times New Roman"/>
          <w:color w:val="474747"/>
          <w:sz w:val="27"/>
          <w:szCs w:val="27"/>
          <w:lang w:eastAsia="es-PE"/>
        </w:rPr>
        <w:t>. El procedimiento se tramita en el plazo máximo de ciento veinte (120) días hábiles.</w:t>
      </w:r>
    </w:p>
    <w:p w14:paraId="1A869B53" w14:textId="77777777" w:rsidR="00133E1C" w:rsidRPr="00133E1C" w:rsidRDefault="00133E1C" w:rsidP="00133E1C">
      <w:pPr>
        <w:shd w:val="clear" w:color="auto" w:fill="FFFFFF"/>
        <w:spacing w:after="525" w:line="300" w:lineRule="atLeast"/>
        <w:textAlignment w:val="baseline"/>
        <w:outlineLvl w:val="4"/>
        <w:rPr>
          <w:rFonts w:ascii="Signika" w:eastAsia="Times New Roman" w:hAnsi="Signika" w:cs="Times New Roman"/>
          <w:color w:val="2860AA"/>
          <w:sz w:val="30"/>
          <w:szCs w:val="30"/>
          <w:lang w:eastAsia="es-PE"/>
        </w:rPr>
      </w:pPr>
      <w:r w:rsidRPr="00133E1C">
        <w:rPr>
          <w:rFonts w:ascii="Signika" w:eastAsia="Times New Roman" w:hAnsi="Signika" w:cs="Times New Roman"/>
          <w:color w:val="2860AA"/>
          <w:sz w:val="30"/>
          <w:szCs w:val="30"/>
          <w:lang w:eastAsia="es-PE"/>
        </w:rPr>
        <w:t>4. ¿Cuál es el plazo de vigencia del otorgamiento de la Renovación de Licencia Institucional?</w:t>
      </w:r>
    </w:p>
    <w:p w14:paraId="39016D16" w14:textId="77777777" w:rsidR="00133E1C" w:rsidRPr="00133E1C" w:rsidRDefault="00133E1C" w:rsidP="00133E1C">
      <w:pPr>
        <w:shd w:val="clear" w:color="auto" w:fill="FFFFFF"/>
        <w:spacing w:line="360" w:lineRule="atLeast"/>
        <w:textAlignment w:val="baseline"/>
        <w:rPr>
          <w:rFonts w:ascii="inherit" w:eastAsia="Times New Roman" w:hAnsi="inherit" w:cs="Times New Roman"/>
          <w:color w:val="474747"/>
          <w:sz w:val="27"/>
          <w:szCs w:val="27"/>
          <w:lang w:eastAsia="es-PE"/>
        </w:rPr>
      </w:pPr>
      <w:r w:rsidRPr="00133E1C">
        <w:rPr>
          <w:rFonts w:ascii="inherit" w:eastAsia="Times New Roman" w:hAnsi="inherit" w:cs="Times New Roman"/>
          <w:color w:val="474747"/>
          <w:sz w:val="27"/>
          <w:szCs w:val="27"/>
          <w:lang w:eastAsia="es-PE"/>
        </w:rPr>
        <w:t xml:space="preserve">La licencia institucional tiene una vigencia mínima de seis (6) años. El Modelo de Renovación de Licencia Institucional contempla, además, un conjunto de criterios para valorar los avances y logros que realizan las universidades en materia de su cuerpo </w:t>
      </w:r>
      <w:r w:rsidRPr="00133E1C">
        <w:rPr>
          <w:rFonts w:ascii="inherit" w:eastAsia="Times New Roman" w:hAnsi="inherit" w:cs="Times New Roman"/>
          <w:color w:val="474747"/>
          <w:sz w:val="27"/>
          <w:szCs w:val="27"/>
          <w:lang w:eastAsia="es-PE"/>
        </w:rPr>
        <w:lastRenderedPageBreak/>
        <w:t>docente, la investigación, la inclusión y la sostenibilidad. De este modo, y según los criterios formulados, las universidades pueden hacerse acreedoras de más de seis (6) años hasta un máximo de diez (10) años de licencia institucional.</w:t>
      </w:r>
    </w:p>
    <w:p w14:paraId="06C2A5BC" w14:textId="77777777" w:rsidR="00133E1C" w:rsidRPr="00133E1C" w:rsidRDefault="00133E1C" w:rsidP="00133E1C">
      <w:pPr>
        <w:shd w:val="clear" w:color="auto" w:fill="FFFFFF"/>
        <w:spacing w:after="525" w:line="300" w:lineRule="atLeast"/>
        <w:textAlignment w:val="baseline"/>
        <w:outlineLvl w:val="4"/>
        <w:rPr>
          <w:rFonts w:ascii="Signika" w:eastAsia="Times New Roman" w:hAnsi="Signika" w:cs="Times New Roman"/>
          <w:color w:val="2860AA"/>
          <w:sz w:val="30"/>
          <w:szCs w:val="30"/>
          <w:lang w:eastAsia="es-PE"/>
        </w:rPr>
      </w:pPr>
      <w:r w:rsidRPr="00133E1C">
        <w:rPr>
          <w:rFonts w:ascii="Signika" w:eastAsia="Times New Roman" w:hAnsi="Signika" w:cs="Times New Roman"/>
          <w:color w:val="2860AA"/>
          <w:sz w:val="30"/>
          <w:szCs w:val="30"/>
          <w:lang w:eastAsia="es-PE"/>
        </w:rPr>
        <w:t>5. ¿Las universidades deben presentar a la Renovación de Licencia Institucional la misma oferta académica con la que cuentan actualmente?</w:t>
      </w:r>
    </w:p>
    <w:p w14:paraId="745CCE5F" w14:textId="77777777" w:rsidR="00133E1C" w:rsidRPr="00133E1C" w:rsidRDefault="00133E1C" w:rsidP="00133E1C">
      <w:pPr>
        <w:shd w:val="clear" w:color="auto" w:fill="FFFFFF"/>
        <w:spacing w:line="360" w:lineRule="atLeast"/>
        <w:textAlignment w:val="baseline"/>
        <w:rPr>
          <w:rFonts w:ascii="inherit" w:eastAsia="Times New Roman" w:hAnsi="inherit" w:cs="Times New Roman"/>
          <w:color w:val="474747"/>
          <w:sz w:val="27"/>
          <w:szCs w:val="27"/>
          <w:lang w:eastAsia="es-PE"/>
        </w:rPr>
      </w:pPr>
      <w:r w:rsidRPr="00133E1C">
        <w:rPr>
          <w:rFonts w:ascii="inherit" w:eastAsia="Times New Roman" w:hAnsi="inherit" w:cs="Times New Roman"/>
          <w:color w:val="474747"/>
          <w:sz w:val="27"/>
          <w:szCs w:val="27"/>
          <w:lang w:eastAsia="es-PE"/>
        </w:rPr>
        <w:t>No necesariamente. Si la universidad en el marco de su autonomía considera que se puede agregar una oferta académica adicional o nueva respecto de la que tiene actualmente, puede hacerlo, y ella será evaluada en el marco del procedimiento de Renovación de Licencia Institucional.</w:t>
      </w:r>
    </w:p>
    <w:p w14:paraId="397D49F9" w14:textId="394F1E48" w:rsidR="002561A0" w:rsidRDefault="002561A0" w:rsidP="00133E1C">
      <w:pPr>
        <w:spacing w:after="0" w:line="240" w:lineRule="auto"/>
        <w:rPr>
          <w:lang w:val="es-ES"/>
        </w:rPr>
      </w:pPr>
    </w:p>
    <w:p w14:paraId="11C369FD" w14:textId="77777777" w:rsidR="00133E1C" w:rsidRDefault="00133E1C" w:rsidP="00133E1C">
      <w:pPr>
        <w:spacing w:after="0" w:line="240" w:lineRule="auto"/>
        <w:rPr>
          <w:lang w:val="es-ES"/>
        </w:rPr>
      </w:pPr>
    </w:p>
    <w:p w14:paraId="65F3E7B9" w14:textId="77777777" w:rsidR="00133E1C" w:rsidRPr="00133E1C" w:rsidRDefault="00133E1C" w:rsidP="00133E1C">
      <w:pPr>
        <w:spacing w:after="0" w:line="240" w:lineRule="auto"/>
        <w:rPr>
          <w:lang w:val="es-ES"/>
        </w:rPr>
      </w:pPr>
    </w:p>
    <w:sectPr w:rsidR="00133E1C" w:rsidRPr="00133E1C" w:rsidSect="00F410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ignik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1C"/>
    <w:rsid w:val="00133E1C"/>
    <w:rsid w:val="002561A0"/>
    <w:rsid w:val="00F410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06F6"/>
  <w15:chartTrackingRefBased/>
  <w15:docId w15:val="{EA4BC7B1-43EC-4CBC-ACD8-51523C22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14184">
      <w:bodyDiv w:val="1"/>
      <w:marLeft w:val="0"/>
      <w:marRight w:val="0"/>
      <w:marTop w:val="0"/>
      <w:marBottom w:val="0"/>
      <w:divBdr>
        <w:top w:val="none" w:sz="0" w:space="0" w:color="auto"/>
        <w:left w:val="none" w:sz="0" w:space="0" w:color="auto"/>
        <w:bottom w:val="none" w:sz="0" w:space="0" w:color="auto"/>
        <w:right w:val="none" w:sz="0" w:space="0" w:color="auto"/>
      </w:divBdr>
      <w:divsChild>
        <w:div w:id="1738359327">
          <w:marLeft w:val="0"/>
          <w:marRight w:val="0"/>
          <w:marTop w:val="0"/>
          <w:marBottom w:val="525"/>
          <w:divBdr>
            <w:top w:val="none" w:sz="0" w:space="0" w:color="auto"/>
            <w:left w:val="none" w:sz="0" w:space="0" w:color="auto"/>
            <w:bottom w:val="none" w:sz="0" w:space="0" w:color="auto"/>
            <w:right w:val="none" w:sz="0" w:space="0" w:color="auto"/>
          </w:divBdr>
          <w:divsChild>
            <w:div w:id="247613468">
              <w:marLeft w:val="0"/>
              <w:marRight w:val="0"/>
              <w:marTop w:val="0"/>
              <w:marBottom w:val="0"/>
              <w:divBdr>
                <w:top w:val="none" w:sz="0" w:space="0" w:color="auto"/>
                <w:left w:val="none" w:sz="0" w:space="0" w:color="auto"/>
                <w:bottom w:val="none" w:sz="0" w:space="0" w:color="auto"/>
                <w:right w:val="none" w:sz="0" w:space="0" w:color="auto"/>
              </w:divBdr>
              <w:divsChild>
                <w:div w:id="1602302599">
                  <w:marLeft w:val="0"/>
                  <w:marRight w:val="0"/>
                  <w:marTop w:val="0"/>
                  <w:marBottom w:val="0"/>
                  <w:divBdr>
                    <w:top w:val="none" w:sz="0" w:space="0" w:color="auto"/>
                    <w:left w:val="none" w:sz="0" w:space="0" w:color="auto"/>
                    <w:bottom w:val="none" w:sz="0" w:space="0" w:color="auto"/>
                    <w:right w:val="none" w:sz="0" w:space="0" w:color="auto"/>
                  </w:divBdr>
                  <w:divsChild>
                    <w:div w:id="1926524321">
                      <w:marLeft w:val="0"/>
                      <w:marRight w:val="0"/>
                      <w:marTop w:val="0"/>
                      <w:marBottom w:val="0"/>
                      <w:divBdr>
                        <w:top w:val="none" w:sz="0" w:space="0" w:color="auto"/>
                        <w:left w:val="none" w:sz="0" w:space="0" w:color="auto"/>
                        <w:bottom w:val="none" w:sz="0" w:space="0" w:color="auto"/>
                        <w:right w:val="none" w:sz="0" w:space="0" w:color="auto"/>
                      </w:divBdr>
                      <w:divsChild>
                        <w:div w:id="1027950536">
                          <w:marLeft w:val="0"/>
                          <w:marRight w:val="0"/>
                          <w:marTop w:val="0"/>
                          <w:marBottom w:val="525"/>
                          <w:divBdr>
                            <w:top w:val="none" w:sz="0" w:space="0" w:color="auto"/>
                            <w:left w:val="none" w:sz="0" w:space="0" w:color="auto"/>
                            <w:bottom w:val="none" w:sz="0" w:space="0" w:color="auto"/>
                            <w:right w:val="none" w:sz="0" w:space="0" w:color="auto"/>
                          </w:divBdr>
                          <w:divsChild>
                            <w:div w:id="3501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71884">
          <w:marLeft w:val="0"/>
          <w:marRight w:val="0"/>
          <w:marTop w:val="0"/>
          <w:marBottom w:val="525"/>
          <w:divBdr>
            <w:top w:val="none" w:sz="0" w:space="0" w:color="auto"/>
            <w:left w:val="none" w:sz="0" w:space="0" w:color="auto"/>
            <w:bottom w:val="none" w:sz="0" w:space="0" w:color="auto"/>
            <w:right w:val="none" w:sz="0" w:space="0" w:color="auto"/>
          </w:divBdr>
          <w:divsChild>
            <w:div w:id="2144807210">
              <w:marLeft w:val="439"/>
              <w:marRight w:val="0"/>
              <w:marTop w:val="0"/>
              <w:marBottom w:val="0"/>
              <w:divBdr>
                <w:top w:val="none" w:sz="0" w:space="0" w:color="auto"/>
                <w:left w:val="none" w:sz="0" w:space="0" w:color="auto"/>
                <w:bottom w:val="none" w:sz="0" w:space="0" w:color="auto"/>
                <w:right w:val="none" w:sz="0" w:space="0" w:color="auto"/>
              </w:divBdr>
              <w:divsChild>
                <w:div w:id="1228228576">
                  <w:marLeft w:val="0"/>
                  <w:marRight w:val="0"/>
                  <w:marTop w:val="0"/>
                  <w:marBottom w:val="0"/>
                  <w:divBdr>
                    <w:top w:val="none" w:sz="0" w:space="0" w:color="auto"/>
                    <w:left w:val="none" w:sz="0" w:space="0" w:color="auto"/>
                    <w:bottom w:val="none" w:sz="0" w:space="0" w:color="auto"/>
                    <w:right w:val="none" w:sz="0" w:space="0" w:color="auto"/>
                  </w:divBdr>
                  <w:divsChild>
                    <w:div w:id="2063821643">
                      <w:marLeft w:val="0"/>
                      <w:marRight w:val="0"/>
                      <w:marTop w:val="0"/>
                      <w:marBottom w:val="0"/>
                      <w:divBdr>
                        <w:top w:val="none" w:sz="0" w:space="0" w:color="auto"/>
                        <w:left w:val="none" w:sz="0" w:space="0" w:color="auto"/>
                        <w:bottom w:val="none" w:sz="0" w:space="0" w:color="auto"/>
                        <w:right w:val="none" w:sz="0" w:space="0" w:color="auto"/>
                      </w:divBdr>
                      <w:divsChild>
                        <w:div w:id="1244490965">
                          <w:marLeft w:val="0"/>
                          <w:marRight w:val="0"/>
                          <w:marTop w:val="0"/>
                          <w:marBottom w:val="525"/>
                          <w:divBdr>
                            <w:top w:val="none" w:sz="0" w:space="0" w:color="auto"/>
                            <w:left w:val="none" w:sz="0" w:space="0" w:color="auto"/>
                            <w:bottom w:val="none" w:sz="0" w:space="0" w:color="auto"/>
                            <w:right w:val="none" w:sz="0" w:space="0" w:color="auto"/>
                          </w:divBdr>
                          <w:divsChild>
                            <w:div w:id="958611886">
                              <w:marLeft w:val="0"/>
                              <w:marRight w:val="0"/>
                              <w:marTop w:val="0"/>
                              <w:marBottom w:val="0"/>
                              <w:divBdr>
                                <w:top w:val="none" w:sz="0" w:space="0" w:color="auto"/>
                                <w:left w:val="none" w:sz="0" w:space="0" w:color="auto"/>
                                <w:bottom w:val="none" w:sz="0" w:space="0" w:color="auto"/>
                                <w:right w:val="none" w:sz="0" w:space="0" w:color="auto"/>
                              </w:divBdr>
                            </w:div>
                          </w:divsChild>
                        </w:div>
                        <w:div w:id="375276661">
                          <w:marLeft w:val="0"/>
                          <w:marRight w:val="0"/>
                          <w:marTop w:val="0"/>
                          <w:marBottom w:val="525"/>
                          <w:divBdr>
                            <w:top w:val="none" w:sz="0" w:space="0" w:color="auto"/>
                            <w:left w:val="none" w:sz="0" w:space="0" w:color="auto"/>
                            <w:bottom w:val="none" w:sz="0" w:space="0" w:color="auto"/>
                            <w:right w:val="none" w:sz="0" w:space="0" w:color="auto"/>
                          </w:divBdr>
                          <w:divsChild>
                            <w:div w:id="1172719982">
                              <w:marLeft w:val="0"/>
                              <w:marRight w:val="0"/>
                              <w:marTop w:val="0"/>
                              <w:marBottom w:val="0"/>
                              <w:divBdr>
                                <w:top w:val="none" w:sz="0" w:space="0" w:color="auto"/>
                                <w:left w:val="none" w:sz="0" w:space="0" w:color="auto"/>
                                <w:bottom w:val="none" w:sz="0" w:space="0" w:color="auto"/>
                                <w:right w:val="none" w:sz="0" w:space="0" w:color="auto"/>
                              </w:divBdr>
                            </w:div>
                          </w:divsChild>
                        </w:div>
                        <w:div w:id="1890265504">
                          <w:marLeft w:val="0"/>
                          <w:marRight w:val="0"/>
                          <w:marTop w:val="0"/>
                          <w:marBottom w:val="525"/>
                          <w:divBdr>
                            <w:top w:val="none" w:sz="0" w:space="0" w:color="auto"/>
                            <w:left w:val="none" w:sz="0" w:space="0" w:color="auto"/>
                            <w:bottom w:val="none" w:sz="0" w:space="0" w:color="auto"/>
                            <w:right w:val="none" w:sz="0" w:space="0" w:color="auto"/>
                          </w:divBdr>
                          <w:divsChild>
                            <w:div w:id="1368948678">
                              <w:marLeft w:val="0"/>
                              <w:marRight w:val="0"/>
                              <w:marTop w:val="0"/>
                              <w:marBottom w:val="0"/>
                              <w:divBdr>
                                <w:top w:val="none" w:sz="0" w:space="0" w:color="auto"/>
                                <w:left w:val="none" w:sz="0" w:space="0" w:color="auto"/>
                                <w:bottom w:val="none" w:sz="0" w:space="0" w:color="auto"/>
                                <w:right w:val="none" w:sz="0" w:space="0" w:color="auto"/>
                              </w:divBdr>
                            </w:div>
                          </w:divsChild>
                        </w:div>
                        <w:div w:id="133497728">
                          <w:marLeft w:val="0"/>
                          <w:marRight w:val="0"/>
                          <w:marTop w:val="0"/>
                          <w:marBottom w:val="525"/>
                          <w:divBdr>
                            <w:top w:val="none" w:sz="0" w:space="0" w:color="auto"/>
                            <w:left w:val="none" w:sz="0" w:space="0" w:color="auto"/>
                            <w:bottom w:val="none" w:sz="0" w:space="0" w:color="auto"/>
                            <w:right w:val="none" w:sz="0" w:space="0" w:color="auto"/>
                          </w:divBdr>
                          <w:divsChild>
                            <w:div w:id="1743798076">
                              <w:marLeft w:val="0"/>
                              <w:marRight w:val="0"/>
                              <w:marTop w:val="0"/>
                              <w:marBottom w:val="0"/>
                              <w:divBdr>
                                <w:top w:val="none" w:sz="0" w:space="0" w:color="auto"/>
                                <w:left w:val="none" w:sz="0" w:space="0" w:color="auto"/>
                                <w:bottom w:val="none" w:sz="0" w:space="0" w:color="auto"/>
                                <w:right w:val="none" w:sz="0" w:space="0" w:color="auto"/>
                              </w:divBdr>
                            </w:div>
                          </w:divsChild>
                        </w:div>
                        <w:div w:id="49766266">
                          <w:marLeft w:val="0"/>
                          <w:marRight w:val="0"/>
                          <w:marTop w:val="0"/>
                          <w:marBottom w:val="0"/>
                          <w:divBdr>
                            <w:top w:val="none" w:sz="0" w:space="0" w:color="auto"/>
                            <w:left w:val="none" w:sz="0" w:space="0" w:color="auto"/>
                            <w:bottom w:val="none" w:sz="0" w:space="0" w:color="auto"/>
                            <w:right w:val="none" w:sz="0" w:space="0" w:color="auto"/>
                          </w:divBdr>
                          <w:divsChild>
                            <w:div w:id="1006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3067">
      <w:bodyDiv w:val="1"/>
      <w:marLeft w:val="0"/>
      <w:marRight w:val="0"/>
      <w:marTop w:val="0"/>
      <w:marBottom w:val="0"/>
      <w:divBdr>
        <w:top w:val="none" w:sz="0" w:space="0" w:color="auto"/>
        <w:left w:val="none" w:sz="0" w:space="0" w:color="auto"/>
        <w:bottom w:val="none" w:sz="0" w:space="0" w:color="auto"/>
        <w:right w:val="none" w:sz="0" w:space="0" w:color="auto"/>
      </w:divBdr>
      <w:divsChild>
        <w:div w:id="1627275869">
          <w:marLeft w:val="0"/>
          <w:marRight w:val="0"/>
          <w:marTop w:val="0"/>
          <w:marBottom w:val="525"/>
          <w:divBdr>
            <w:top w:val="none" w:sz="0" w:space="0" w:color="auto"/>
            <w:left w:val="none" w:sz="0" w:space="0" w:color="auto"/>
            <w:bottom w:val="none" w:sz="0" w:space="0" w:color="auto"/>
            <w:right w:val="none" w:sz="0" w:space="0" w:color="auto"/>
          </w:divBdr>
          <w:divsChild>
            <w:div w:id="932591412">
              <w:marLeft w:val="0"/>
              <w:marRight w:val="0"/>
              <w:marTop w:val="0"/>
              <w:marBottom w:val="0"/>
              <w:divBdr>
                <w:top w:val="none" w:sz="0" w:space="0" w:color="auto"/>
                <w:left w:val="none" w:sz="0" w:space="0" w:color="auto"/>
                <w:bottom w:val="none" w:sz="0" w:space="0" w:color="auto"/>
                <w:right w:val="none" w:sz="0" w:space="0" w:color="auto"/>
              </w:divBdr>
              <w:divsChild>
                <w:div w:id="85545564">
                  <w:marLeft w:val="0"/>
                  <w:marRight w:val="0"/>
                  <w:marTop w:val="0"/>
                  <w:marBottom w:val="0"/>
                  <w:divBdr>
                    <w:top w:val="none" w:sz="0" w:space="0" w:color="auto"/>
                    <w:left w:val="none" w:sz="0" w:space="0" w:color="auto"/>
                    <w:bottom w:val="none" w:sz="0" w:space="0" w:color="auto"/>
                    <w:right w:val="none" w:sz="0" w:space="0" w:color="auto"/>
                  </w:divBdr>
                  <w:divsChild>
                    <w:div w:id="50085495">
                      <w:marLeft w:val="0"/>
                      <w:marRight w:val="0"/>
                      <w:marTop w:val="0"/>
                      <w:marBottom w:val="0"/>
                      <w:divBdr>
                        <w:top w:val="none" w:sz="0" w:space="0" w:color="auto"/>
                        <w:left w:val="none" w:sz="0" w:space="0" w:color="auto"/>
                        <w:bottom w:val="none" w:sz="0" w:space="0" w:color="auto"/>
                        <w:right w:val="none" w:sz="0" w:space="0" w:color="auto"/>
                      </w:divBdr>
                      <w:divsChild>
                        <w:div w:id="907036170">
                          <w:marLeft w:val="0"/>
                          <w:marRight w:val="0"/>
                          <w:marTop w:val="0"/>
                          <w:marBottom w:val="525"/>
                          <w:divBdr>
                            <w:top w:val="none" w:sz="0" w:space="0" w:color="auto"/>
                            <w:left w:val="none" w:sz="0" w:space="0" w:color="auto"/>
                            <w:bottom w:val="none" w:sz="0" w:space="0" w:color="auto"/>
                            <w:right w:val="none" w:sz="0" w:space="0" w:color="auto"/>
                          </w:divBdr>
                          <w:divsChild>
                            <w:div w:id="1999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52574">
          <w:marLeft w:val="0"/>
          <w:marRight w:val="0"/>
          <w:marTop w:val="0"/>
          <w:marBottom w:val="525"/>
          <w:divBdr>
            <w:top w:val="none" w:sz="0" w:space="0" w:color="auto"/>
            <w:left w:val="none" w:sz="0" w:space="0" w:color="auto"/>
            <w:bottom w:val="none" w:sz="0" w:space="0" w:color="auto"/>
            <w:right w:val="none" w:sz="0" w:space="0" w:color="auto"/>
          </w:divBdr>
          <w:divsChild>
            <w:div w:id="2095125606">
              <w:marLeft w:val="439"/>
              <w:marRight w:val="0"/>
              <w:marTop w:val="0"/>
              <w:marBottom w:val="0"/>
              <w:divBdr>
                <w:top w:val="none" w:sz="0" w:space="0" w:color="auto"/>
                <w:left w:val="none" w:sz="0" w:space="0" w:color="auto"/>
                <w:bottom w:val="none" w:sz="0" w:space="0" w:color="auto"/>
                <w:right w:val="none" w:sz="0" w:space="0" w:color="auto"/>
              </w:divBdr>
              <w:divsChild>
                <w:div w:id="2137872477">
                  <w:marLeft w:val="0"/>
                  <w:marRight w:val="0"/>
                  <w:marTop w:val="0"/>
                  <w:marBottom w:val="0"/>
                  <w:divBdr>
                    <w:top w:val="none" w:sz="0" w:space="0" w:color="auto"/>
                    <w:left w:val="none" w:sz="0" w:space="0" w:color="auto"/>
                    <w:bottom w:val="none" w:sz="0" w:space="0" w:color="auto"/>
                    <w:right w:val="none" w:sz="0" w:space="0" w:color="auto"/>
                  </w:divBdr>
                  <w:divsChild>
                    <w:div w:id="1539079350">
                      <w:marLeft w:val="0"/>
                      <w:marRight w:val="0"/>
                      <w:marTop w:val="0"/>
                      <w:marBottom w:val="0"/>
                      <w:divBdr>
                        <w:top w:val="none" w:sz="0" w:space="0" w:color="auto"/>
                        <w:left w:val="none" w:sz="0" w:space="0" w:color="auto"/>
                        <w:bottom w:val="none" w:sz="0" w:space="0" w:color="auto"/>
                        <w:right w:val="none" w:sz="0" w:space="0" w:color="auto"/>
                      </w:divBdr>
                      <w:divsChild>
                        <w:div w:id="379206466">
                          <w:marLeft w:val="0"/>
                          <w:marRight w:val="0"/>
                          <w:marTop w:val="0"/>
                          <w:marBottom w:val="525"/>
                          <w:divBdr>
                            <w:top w:val="none" w:sz="0" w:space="0" w:color="auto"/>
                            <w:left w:val="none" w:sz="0" w:space="0" w:color="auto"/>
                            <w:bottom w:val="none" w:sz="0" w:space="0" w:color="auto"/>
                            <w:right w:val="none" w:sz="0" w:space="0" w:color="auto"/>
                          </w:divBdr>
                          <w:divsChild>
                            <w:div w:id="289436580">
                              <w:marLeft w:val="0"/>
                              <w:marRight w:val="0"/>
                              <w:marTop w:val="0"/>
                              <w:marBottom w:val="0"/>
                              <w:divBdr>
                                <w:top w:val="none" w:sz="0" w:space="0" w:color="auto"/>
                                <w:left w:val="none" w:sz="0" w:space="0" w:color="auto"/>
                                <w:bottom w:val="none" w:sz="0" w:space="0" w:color="auto"/>
                                <w:right w:val="none" w:sz="0" w:space="0" w:color="auto"/>
                              </w:divBdr>
                            </w:div>
                          </w:divsChild>
                        </w:div>
                        <w:div w:id="1374885050">
                          <w:marLeft w:val="0"/>
                          <w:marRight w:val="0"/>
                          <w:marTop w:val="0"/>
                          <w:marBottom w:val="525"/>
                          <w:divBdr>
                            <w:top w:val="none" w:sz="0" w:space="0" w:color="auto"/>
                            <w:left w:val="none" w:sz="0" w:space="0" w:color="auto"/>
                            <w:bottom w:val="none" w:sz="0" w:space="0" w:color="auto"/>
                            <w:right w:val="none" w:sz="0" w:space="0" w:color="auto"/>
                          </w:divBdr>
                          <w:divsChild>
                            <w:div w:id="1826817023">
                              <w:marLeft w:val="0"/>
                              <w:marRight w:val="0"/>
                              <w:marTop w:val="0"/>
                              <w:marBottom w:val="0"/>
                              <w:divBdr>
                                <w:top w:val="none" w:sz="0" w:space="0" w:color="auto"/>
                                <w:left w:val="none" w:sz="0" w:space="0" w:color="auto"/>
                                <w:bottom w:val="none" w:sz="0" w:space="0" w:color="auto"/>
                                <w:right w:val="none" w:sz="0" w:space="0" w:color="auto"/>
                              </w:divBdr>
                            </w:div>
                          </w:divsChild>
                        </w:div>
                        <w:div w:id="1593204036">
                          <w:marLeft w:val="0"/>
                          <w:marRight w:val="0"/>
                          <w:marTop w:val="0"/>
                          <w:marBottom w:val="525"/>
                          <w:divBdr>
                            <w:top w:val="none" w:sz="0" w:space="0" w:color="auto"/>
                            <w:left w:val="none" w:sz="0" w:space="0" w:color="auto"/>
                            <w:bottom w:val="none" w:sz="0" w:space="0" w:color="auto"/>
                            <w:right w:val="none" w:sz="0" w:space="0" w:color="auto"/>
                          </w:divBdr>
                          <w:divsChild>
                            <w:div w:id="622033150">
                              <w:marLeft w:val="0"/>
                              <w:marRight w:val="0"/>
                              <w:marTop w:val="0"/>
                              <w:marBottom w:val="0"/>
                              <w:divBdr>
                                <w:top w:val="none" w:sz="0" w:space="0" w:color="auto"/>
                                <w:left w:val="none" w:sz="0" w:space="0" w:color="auto"/>
                                <w:bottom w:val="none" w:sz="0" w:space="0" w:color="auto"/>
                                <w:right w:val="none" w:sz="0" w:space="0" w:color="auto"/>
                              </w:divBdr>
                            </w:div>
                          </w:divsChild>
                        </w:div>
                        <w:div w:id="667639185">
                          <w:marLeft w:val="0"/>
                          <w:marRight w:val="0"/>
                          <w:marTop w:val="0"/>
                          <w:marBottom w:val="525"/>
                          <w:divBdr>
                            <w:top w:val="none" w:sz="0" w:space="0" w:color="auto"/>
                            <w:left w:val="none" w:sz="0" w:space="0" w:color="auto"/>
                            <w:bottom w:val="none" w:sz="0" w:space="0" w:color="auto"/>
                            <w:right w:val="none" w:sz="0" w:space="0" w:color="auto"/>
                          </w:divBdr>
                          <w:divsChild>
                            <w:div w:id="424545108">
                              <w:marLeft w:val="0"/>
                              <w:marRight w:val="0"/>
                              <w:marTop w:val="0"/>
                              <w:marBottom w:val="0"/>
                              <w:divBdr>
                                <w:top w:val="none" w:sz="0" w:space="0" w:color="auto"/>
                                <w:left w:val="none" w:sz="0" w:space="0" w:color="auto"/>
                                <w:bottom w:val="none" w:sz="0" w:space="0" w:color="auto"/>
                                <w:right w:val="none" w:sz="0" w:space="0" w:color="auto"/>
                              </w:divBdr>
                            </w:div>
                          </w:divsChild>
                        </w:div>
                        <w:div w:id="1764371805">
                          <w:marLeft w:val="0"/>
                          <w:marRight w:val="0"/>
                          <w:marTop w:val="0"/>
                          <w:marBottom w:val="0"/>
                          <w:divBdr>
                            <w:top w:val="none" w:sz="0" w:space="0" w:color="auto"/>
                            <w:left w:val="none" w:sz="0" w:space="0" w:color="auto"/>
                            <w:bottom w:val="none" w:sz="0" w:space="0" w:color="auto"/>
                            <w:right w:val="none" w:sz="0" w:space="0" w:color="auto"/>
                          </w:divBdr>
                          <w:divsChild>
                            <w:div w:id="4216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b.pe/institucion/sunedu/normas-legales/2131714-091-2021-sunedu-cd" TargetMode="External"/><Relationship Id="rId5" Type="http://schemas.openxmlformats.org/officeDocument/2006/relationships/hyperlink" Target="https://www.gob.pe/institucion/sunedu/normas-legales/1897136-049-2021-sunedu-cd" TargetMode="External"/><Relationship Id="rId4" Type="http://schemas.openxmlformats.org/officeDocument/2006/relationships/hyperlink" Target="https://intranet.sunedu.gob.pe/documentos/directorios/151/sunedu-simplific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3007</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2024-04-24T02:37:00Z</dcterms:created>
  <dcterms:modified xsi:type="dcterms:W3CDTF">2024-04-24T02:43:00Z</dcterms:modified>
</cp:coreProperties>
</file>