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0DD6F" w14:textId="26FFC282" w:rsidR="005E6B24" w:rsidRDefault="004D4658" w:rsidP="004D4658">
      <w:pPr>
        <w:spacing w:after="0" w:line="240" w:lineRule="auto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BA29D80" wp14:editId="3356E0ED">
            <wp:extent cx="9776460" cy="1722120"/>
            <wp:effectExtent l="0" t="0" r="0" b="0"/>
            <wp:docPr id="205790780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D4139" w14:textId="77777777" w:rsidR="004D4658" w:rsidRDefault="004D4658" w:rsidP="004D4658">
      <w:pPr>
        <w:spacing w:after="0" w:line="240" w:lineRule="auto"/>
        <w:rPr>
          <w:lang w:val="es-ES"/>
        </w:rPr>
      </w:pPr>
    </w:p>
    <w:p w14:paraId="4FD7C514" w14:textId="77777777" w:rsidR="004D4658" w:rsidRPr="004D4658" w:rsidRDefault="004D4658" w:rsidP="004D4658">
      <w:pPr>
        <w:pStyle w:val="NormalWeb"/>
        <w:shd w:val="clear" w:color="auto" w:fill="FFFFFF"/>
        <w:spacing w:before="0" w:beforeAutospacing="0" w:after="360" w:afterAutospacing="0" w:line="345" w:lineRule="atLeast"/>
        <w:textAlignment w:val="baseline"/>
        <w:rPr>
          <w:rFonts w:ascii="Titillium Web" w:hAnsi="Titillium Web"/>
          <w:color w:val="474747"/>
          <w:sz w:val="36"/>
          <w:szCs w:val="36"/>
        </w:rPr>
      </w:pPr>
      <w:r w:rsidRPr="004D4658">
        <w:rPr>
          <w:rFonts w:ascii="Titillium Web" w:hAnsi="Titillium Web"/>
          <w:color w:val="474747"/>
          <w:sz w:val="36"/>
          <w:szCs w:val="36"/>
        </w:rPr>
        <w:t>Para la Superintendencia Nacional de Educación Superior Universitaria – Sunedu, el aseguramiento de la calidad en la educación universitaria es una meta permanente que representa la necesidad de superación progresiva.</w:t>
      </w:r>
    </w:p>
    <w:p w14:paraId="43121CD2" w14:textId="77777777" w:rsidR="00F71758" w:rsidRDefault="004D4658" w:rsidP="004D4658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itillium Web" w:hAnsi="Titillium Web"/>
          <w:color w:val="474747"/>
          <w:sz w:val="36"/>
          <w:szCs w:val="36"/>
        </w:rPr>
      </w:pPr>
      <w:r w:rsidRPr="004D4658">
        <w:rPr>
          <w:rFonts w:ascii="Titillium Web" w:hAnsi="Titillium Web"/>
          <w:color w:val="474747"/>
          <w:sz w:val="36"/>
          <w:szCs w:val="36"/>
        </w:rPr>
        <w:t>En el 2021, se culminó con la primera fase de licenciamiento institucional y como resultado, 92 universidades y 2 escuelas de postgrado obtuvieron su licencia. Así, en atención al carácter temporal y renovable de las licencias institucionales, señaladas en la Ley Universitaria, y con la finalidad de seguir contribuyendo al bienestar individual y social y asegurar que las universidades mejoren la calidad de la prestación de su servicio como exigencia básica para seguir operando</w:t>
      </w:r>
      <w:r w:rsidR="00F71758">
        <w:rPr>
          <w:rFonts w:ascii="Titillium Web" w:hAnsi="Titillium Web"/>
          <w:color w:val="474747"/>
          <w:sz w:val="36"/>
          <w:szCs w:val="36"/>
        </w:rPr>
        <w:t>.</w:t>
      </w:r>
      <w:r w:rsidRPr="004D4658">
        <w:rPr>
          <w:rFonts w:ascii="Titillium Web" w:hAnsi="Titillium Web"/>
          <w:color w:val="474747"/>
          <w:sz w:val="36"/>
          <w:szCs w:val="36"/>
        </w:rPr>
        <w:t xml:space="preserve"> </w:t>
      </w:r>
    </w:p>
    <w:p w14:paraId="79D6EE2F" w14:textId="77777777" w:rsidR="00F71758" w:rsidRDefault="00F71758" w:rsidP="004D4658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itillium Web" w:hAnsi="Titillium Web"/>
          <w:color w:val="474747"/>
          <w:sz w:val="36"/>
          <w:szCs w:val="36"/>
        </w:rPr>
      </w:pPr>
    </w:p>
    <w:p w14:paraId="23B08262" w14:textId="28E87B82" w:rsidR="004D4658" w:rsidRPr="004D4658" w:rsidRDefault="00F71758" w:rsidP="004D4658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Titillium Web" w:hAnsi="Titillium Web"/>
          <w:color w:val="474747"/>
          <w:sz w:val="36"/>
          <w:szCs w:val="36"/>
        </w:rPr>
      </w:pPr>
      <w:r>
        <w:rPr>
          <w:rFonts w:ascii="Titillium Web" w:hAnsi="Titillium Web"/>
          <w:color w:val="474747"/>
          <w:sz w:val="36"/>
          <w:szCs w:val="36"/>
        </w:rPr>
        <w:t>L</w:t>
      </w:r>
      <w:r w:rsidR="004D4658" w:rsidRPr="004D4658">
        <w:rPr>
          <w:rFonts w:ascii="Titillium Web" w:hAnsi="Titillium Web"/>
          <w:color w:val="474747"/>
          <w:sz w:val="36"/>
          <w:szCs w:val="36"/>
        </w:rPr>
        <w:t xml:space="preserve">a Sunedu estableció </w:t>
      </w:r>
      <w:r w:rsidR="004D4658" w:rsidRPr="00F71758">
        <w:rPr>
          <w:rFonts w:ascii="Titillium Web" w:hAnsi="Titillium Web"/>
          <w:b/>
          <w:bCs/>
          <w:sz w:val="36"/>
          <w:szCs w:val="36"/>
        </w:rPr>
        <w:t xml:space="preserve">cuatro condiciones básicas de calidad para el procedimiento de renovación de licencia </w:t>
      </w:r>
      <w:r w:rsidR="004D4658" w:rsidRPr="004D4658">
        <w:rPr>
          <w:rFonts w:ascii="Titillium Web" w:hAnsi="Titillium Web"/>
          <w:color w:val="474747"/>
          <w:sz w:val="36"/>
          <w:szCs w:val="36"/>
        </w:rPr>
        <w:t>al cual deberán presentarse las universidades de manera progresiva a partir de octubre de 2023.</w:t>
      </w:r>
    </w:p>
    <w:p w14:paraId="750AA7DD" w14:textId="77777777" w:rsidR="004D4658" w:rsidRDefault="004D4658" w:rsidP="004D4658">
      <w:pPr>
        <w:spacing w:after="0" w:line="240" w:lineRule="auto"/>
        <w:rPr>
          <w:lang w:val="es-ES"/>
        </w:rPr>
      </w:pPr>
    </w:p>
    <w:p w14:paraId="2DA3A1AD" w14:textId="7AC89684" w:rsidR="004D4658" w:rsidRDefault="004D4658" w:rsidP="004D4658">
      <w:pPr>
        <w:spacing w:after="0" w:line="240" w:lineRule="auto"/>
        <w:rPr>
          <w:lang w:val="es-ES"/>
        </w:rPr>
      </w:pPr>
      <w:r>
        <w:rPr>
          <w:noProof/>
          <w:lang w:val="es-ES"/>
        </w:rPr>
        <w:lastRenderedPageBreak/>
        <w:drawing>
          <wp:inline distT="0" distB="0" distL="0" distR="0" wp14:anchorId="7C506404" wp14:editId="6F646D78">
            <wp:extent cx="9776460" cy="5326380"/>
            <wp:effectExtent l="0" t="0" r="0" b="7620"/>
            <wp:docPr id="16766783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4059" w14:textId="77777777" w:rsidR="004D4658" w:rsidRDefault="004D4658" w:rsidP="004D4658">
      <w:pPr>
        <w:spacing w:after="0" w:line="240" w:lineRule="auto"/>
        <w:rPr>
          <w:lang w:val="es-ES"/>
        </w:rPr>
      </w:pPr>
    </w:p>
    <w:p w14:paraId="3EC920E6" w14:textId="77777777" w:rsidR="004D4658" w:rsidRDefault="004D4658" w:rsidP="004D4658">
      <w:pPr>
        <w:spacing w:after="0" w:line="240" w:lineRule="auto"/>
        <w:rPr>
          <w:lang w:val="es-ES"/>
        </w:rPr>
      </w:pPr>
    </w:p>
    <w:p w14:paraId="7C072151" w14:textId="77777777" w:rsidR="00E75C9A" w:rsidRDefault="00E75C9A" w:rsidP="004D4658">
      <w:pPr>
        <w:spacing w:after="0" w:line="240" w:lineRule="auto"/>
        <w:rPr>
          <w:lang w:val="es-ES"/>
        </w:rPr>
      </w:pPr>
    </w:p>
    <w:p w14:paraId="740C7F9C" w14:textId="77777777" w:rsidR="00E75C9A" w:rsidRDefault="00E75C9A" w:rsidP="004D4658">
      <w:pPr>
        <w:spacing w:after="0" w:line="240" w:lineRule="auto"/>
        <w:rPr>
          <w:lang w:val="es-ES"/>
        </w:rPr>
      </w:pPr>
    </w:p>
    <w:p w14:paraId="74802DFB" w14:textId="77777777" w:rsidR="00E75C9A" w:rsidRDefault="00E75C9A" w:rsidP="004D4658">
      <w:pPr>
        <w:spacing w:after="0" w:line="240" w:lineRule="auto"/>
        <w:rPr>
          <w:lang w:val="es-ES"/>
        </w:rPr>
      </w:pPr>
    </w:p>
    <w:p w14:paraId="2B6FB3E2" w14:textId="77777777" w:rsidR="00E75C9A" w:rsidRDefault="00E75C9A" w:rsidP="004D4658">
      <w:pPr>
        <w:spacing w:after="0" w:line="240" w:lineRule="auto"/>
        <w:rPr>
          <w:lang w:val="es-ES"/>
        </w:rPr>
      </w:pPr>
    </w:p>
    <w:p w14:paraId="0989F116" w14:textId="77777777" w:rsidR="00E75C9A" w:rsidRDefault="00E75C9A" w:rsidP="004D4658">
      <w:pPr>
        <w:spacing w:after="0" w:line="240" w:lineRule="auto"/>
        <w:rPr>
          <w:lang w:val="es-ES"/>
        </w:rPr>
      </w:pPr>
    </w:p>
    <w:p w14:paraId="086A8802" w14:textId="77777777" w:rsidR="008B673F" w:rsidRDefault="008B673F" w:rsidP="004D4658">
      <w:pPr>
        <w:spacing w:after="0" w:line="240" w:lineRule="auto"/>
        <w:rPr>
          <w:lang w:val="es-ES"/>
        </w:rPr>
      </w:pPr>
    </w:p>
    <w:p w14:paraId="156A751E" w14:textId="77777777" w:rsidR="008B673F" w:rsidRDefault="008B673F" w:rsidP="004D4658">
      <w:pPr>
        <w:spacing w:after="0" w:line="240" w:lineRule="auto"/>
        <w:rPr>
          <w:lang w:val="es-ES"/>
        </w:rPr>
      </w:pPr>
    </w:p>
    <w:p w14:paraId="36018A67" w14:textId="05418133" w:rsidR="008B673F" w:rsidRPr="008B673F" w:rsidRDefault="008B673F" w:rsidP="008B673F">
      <w:pPr>
        <w:spacing w:after="0" w:line="240" w:lineRule="auto"/>
        <w:jc w:val="center"/>
        <w:rPr>
          <w:sz w:val="40"/>
          <w:szCs w:val="40"/>
          <w:lang w:val="es-ES"/>
        </w:rPr>
      </w:pPr>
      <w:r w:rsidRPr="008B673F">
        <w:rPr>
          <w:sz w:val="40"/>
          <w:szCs w:val="40"/>
          <w:lang w:val="es-ES"/>
        </w:rPr>
        <w:t xml:space="preserve">PLAZOS Y PROCEDIMIENTO </w:t>
      </w:r>
      <w:r w:rsidR="00E71731">
        <w:rPr>
          <w:sz w:val="40"/>
          <w:szCs w:val="40"/>
          <w:lang w:val="es-ES"/>
        </w:rPr>
        <w:t>PARA</w:t>
      </w:r>
      <w:r w:rsidRPr="008B673F">
        <w:rPr>
          <w:sz w:val="40"/>
          <w:szCs w:val="40"/>
          <w:lang w:val="es-ES"/>
        </w:rPr>
        <w:t xml:space="preserve"> LA RENOVACIÓN DE LICENCIA INSTITUCIONAL</w:t>
      </w:r>
    </w:p>
    <w:p w14:paraId="2841C987" w14:textId="77777777" w:rsidR="008B673F" w:rsidRDefault="008B673F" w:rsidP="004D4658">
      <w:pPr>
        <w:spacing w:after="0" w:line="240" w:lineRule="auto"/>
        <w:rPr>
          <w:lang w:val="es-ES"/>
        </w:rPr>
      </w:pPr>
    </w:p>
    <w:p w14:paraId="76340489" w14:textId="79F05E9C" w:rsidR="00E75C9A" w:rsidRDefault="00E75C9A" w:rsidP="004D4658">
      <w:pPr>
        <w:spacing w:after="0" w:line="240" w:lineRule="auto"/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720DFDE0" wp14:editId="467CB256">
            <wp:extent cx="9768840" cy="5044440"/>
            <wp:effectExtent l="0" t="0" r="3810" b="3810"/>
            <wp:docPr id="13278954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40" cy="504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D281" w14:textId="77777777" w:rsidR="00A10CE0" w:rsidRPr="004D4658" w:rsidRDefault="00A10CE0" w:rsidP="004D4658">
      <w:pPr>
        <w:spacing w:after="0" w:line="240" w:lineRule="auto"/>
        <w:rPr>
          <w:lang w:val="es-ES"/>
        </w:rPr>
      </w:pPr>
    </w:p>
    <w:sectPr w:rsidR="00A10CE0" w:rsidRPr="004D4658" w:rsidSect="00F967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58"/>
    <w:rsid w:val="004D4658"/>
    <w:rsid w:val="005E6B24"/>
    <w:rsid w:val="008B673F"/>
    <w:rsid w:val="00942AEF"/>
    <w:rsid w:val="00A10CE0"/>
    <w:rsid w:val="00D04135"/>
    <w:rsid w:val="00E71731"/>
    <w:rsid w:val="00E75C9A"/>
    <w:rsid w:val="00F71758"/>
    <w:rsid w:val="00F90F0C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A36C7"/>
  <w15:chartTrackingRefBased/>
  <w15:docId w15:val="{8267A1E0-B8A1-4E8A-8F1F-ADDDAE3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1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70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06844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47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73245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2024-04-23T18:09:00Z</dcterms:created>
  <dcterms:modified xsi:type="dcterms:W3CDTF">2024-04-24T19:32:00Z</dcterms:modified>
</cp:coreProperties>
</file>