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E9A47" w14:textId="77777777" w:rsidR="00D14149" w:rsidRDefault="00D14149" w:rsidP="00D14149">
      <w:pPr>
        <w:spacing w:after="0" w:line="240" w:lineRule="auto"/>
        <w:rPr>
          <w:noProof/>
        </w:rPr>
      </w:pPr>
    </w:p>
    <w:p w14:paraId="5920E9EB" w14:textId="6FFE57E3" w:rsidR="00D14149" w:rsidRDefault="00D14149" w:rsidP="00D14149">
      <w:pPr>
        <w:spacing w:after="0" w:line="240" w:lineRule="auto"/>
        <w:rPr>
          <w:lang w:val="es-ES"/>
        </w:rPr>
      </w:pPr>
      <w:r>
        <w:rPr>
          <w:noProof/>
        </w:rPr>
        <w:lastRenderedPageBreak/>
        <w:drawing>
          <wp:inline distT="0" distB="0" distL="0" distR="0" wp14:anchorId="7DFE11D4" wp14:editId="5A6BADFB">
            <wp:extent cx="9777084" cy="6517005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2"/>
                    <a:stretch/>
                  </pic:blipFill>
                  <pic:spPr bwMode="auto">
                    <a:xfrm>
                      <a:off x="0" y="0"/>
                      <a:ext cx="9777730" cy="651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1BC4E2" w14:textId="77777777" w:rsidR="00D14149" w:rsidRDefault="00D14149" w:rsidP="00D14149">
      <w:pPr>
        <w:spacing w:after="0" w:line="240" w:lineRule="auto"/>
        <w:rPr>
          <w:lang w:val="es-ES"/>
        </w:rPr>
      </w:pPr>
      <w:r>
        <w:rPr>
          <w:rFonts w:ascii="Titillium Web" w:hAnsi="Titillium Web"/>
          <w:color w:val="474747"/>
          <w:sz w:val="36"/>
          <w:szCs w:val="36"/>
          <w:shd w:val="clear" w:color="auto" w:fill="FFFFFF"/>
        </w:rPr>
        <w:t>Las </w:t>
      </w:r>
      <w:r>
        <w:rPr>
          <w:rStyle w:val="Textoennegrita"/>
          <w:rFonts w:ascii="Titillium Web" w:hAnsi="Titillium Web"/>
          <w:color w:val="474747"/>
          <w:sz w:val="36"/>
          <w:szCs w:val="36"/>
          <w:bdr w:val="none" w:sz="0" w:space="0" w:color="auto" w:frame="1"/>
          <w:shd w:val="clear" w:color="auto" w:fill="FFFFFF"/>
        </w:rPr>
        <w:t>Condiciones Básicas de Calidad</w:t>
      </w:r>
      <w:r>
        <w:rPr>
          <w:rFonts w:ascii="Titillium Web" w:hAnsi="Titillium Web"/>
          <w:color w:val="474747"/>
          <w:sz w:val="36"/>
          <w:szCs w:val="36"/>
          <w:shd w:val="clear" w:color="auto" w:fill="FFFFFF"/>
        </w:rPr>
        <w:t> son un conjunto de estándares mínimos con los que la universidad debe contar para obtener el licenciamiento. Estos constituyen un mecanismo de protección a los estudiantes, sus familias y a la sociedad en su conjunto.</w:t>
      </w:r>
    </w:p>
    <w:p w14:paraId="255CF156" w14:textId="77777777" w:rsidR="00D14149" w:rsidRDefault="00D14149" w:rsidP="00D14149">
      <w:pPr>
        <w:spacing w:after="0" w:line="240" w:lineRule="auto"/>
        <w:rPr>
          <w:lang w:val="es-ES"/>
        </w:rPr>
      </w:pPr>
    </w:p>
    <w:p w14:paraId="67407497" w14:textId="77777777" w:rsidR="00D14149" w:rsidRPr="00D14149" w:rsidRDefault="00D14149" w:rsidP="00D14149">
      <w:pPr>
        <w:spacing w:after="0" w:line="240" w:lineRule="auto"/>
        <w:rPr>
          <w:lang w:val="es-ES"/>
        </w:rPr>
      </w:pPr>
    </w:p>
    <w:sectPr w:rsidR="00D14149" w:rsidRPr="00D14149" w:rsidSect="00D141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49"/>
    <w:rsid w:val="005E6B24"/>
    <w:rsid w:val="00D1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454FA"/>
  <w15:chartTrackingRefBased/>
  <w15:docId w15:val="{E4854050-7D87-4171-90E8-AF72EC42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14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</Words>
  <Characters>219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2024-04-23T14:43:00Z</dcterms:created>
  <dcterms:modified xsi:type="dcterms:W3CDTF">2024-04-23T14:49:00Z</dcterms:modified>
</cp:coreProperties>
</file>