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 w:line="360" w:lineRule="auto"/>
        <w:ind w:left="741" w:right="599"/>
        <w:jc w:val="center"/>
        <w:rPr>
          <w:rFonts w:ascii="Arial" w:hAnsi="Arial"/>
          <w:bCs/>
          <w:sz w:val="32"/>
        </w:rPr>
      </w:pPr>
      <w:bookmarkStart w:id="0" w:name="_GoBack"/>
      <w:bookmarkEnd w:id="0"/>
      <w:r>
        <w:rPr>
          <w:rFonts w:ascii="Arial" w:hAnsi="Arial"/>
          <w:bCs/>
          <w:sz w:val="32"/>
        </w:rPr>
        <w:t>UNIVERSIDAD</w:t>
      </w:r>
      <w:r>
        <w:rPr>
          <w:rFonts w:ascii="Arial" w:hAnsi="Arial"/>
          <w:bCs/>
          <w:spacing w:val="-6"/>
          <w:sz w:val="32"/>
        </w:rPr>
        <w:t xml:space="preserve"> </w:t>
      </w:r>
      <w:r>
        <w:rPr>
          <w:rFonts w:ascii="Arial" w:hAnsi="Arial"/>
          <w:bCs/>
          <w:sz w:val="32"/>
        </w:rPr>
        <w:t>NACIONAL</w:t>
      </w:r>
      <w:r>
        <w:rPr>
          <w:rFonts w:ascii="Arial" w:hAnsi="Arial"/>
          <w:bCs/>
          <w:spacing w:val="-3"/>
          <w:sz w:val="32"/>
        </w:rPr>
        <w:t xml:space="preserve"> </w:t>
      </w:r>
      <w:r>
        <w:rPr>
          <w:rFonts w:ascii="Arial" w:hAnsi="Arial"/>
          <w:bCs/>
          <w:sz w:val="32"/>
        </w:rPr>
        <w:t>DE</w:t>
      </w:r>
      <w:r>
        <w:rPr>
          <w:rFonts w:ascii="Arial" w:hAnsi="Arial"/>
          <w:bCs/>
          <w:spacing w:val="-7"/>
          <w:sz w:val="32"/>
        </w:rPr>
        <w:t xml:space="preserve"> </w:t>
      </w:r>
      <w:r>
        <w:rPr>
          <w:rFonts w:ascii="Arial" w:hAnsi="Arial"/>
          <w:bCs/>
          <w:sz w:val="32"/>
        </w:rPr>
        <w:t>SAN AGUSTÍN</w:t>
      </w:r>
      <w:r>
        <w:rPr>
          <w:rFonts w:ascii="Arial" w:hAnsi="Arial"/>
          <w:bCs/>
          <w:spacing w:val="-5"/>
          <w:sz w:val="32"/>
        </w:rPr>
        <w:t xml:space="preserve"> </w:t>
      </w:r>
      <w:r>
        <w:rPr>
          <w:rFonts w:ascii="Arial" w:hAnsi="Arial"/>
          <w:bCs/>
          <w:sz w:val="32"/>
        </w:rPr>
        <w:t>DE</w:t>
      </w:r>
      <w:r>
        <w:rPr>
          <w:rFonts w:ascii="Arial" w:hAnsi="Arial"/>
          <w:bCs/>
          <w:spacing w:val="-86"/>
          <w:sz w:val="32"/>
        </w:rPr>
        <w:t xml:space="preserve"> </w:t>
      </w:r>
      <w:r>
        <w:rPr>
          <w:rFonts w:ascii="Arial" w:hAnsi="Arial"/>
          <w:bCs/>
          <w:sz w:val="32"/>
        </w:rPr>
        <w:t>AREQUIPA</w:t>
      </w:r>
    </w:p>
    <w:p>
      <w:pPr>
        <w:ind w:left="737" w:right="599"/>
        <w:jc w:val="center"/>
        <w:rPr>
          <w:rFonts w:ascii="Arial"/>
          <w:bCs/>
          <w:sz w:val="32"/>
        </w:rPr>
      </w:pPr>
      <w:r>
        <w:rPr>
          <w:rFonts w:ascii="Arial"/>
          <w:bCs/>
          <w:sz w:val="32"/>
        </w:rPr>
        <w:t>FACULTAD</w:t>
      </w:r>
      <w:r>
        <w:rPr>
          <w:rFonts w:ascii="Arial"/>
          <w:bCs/>
          <w:spacing w:val="1"/>
          <w:sz w:val="32"/>
        </w:rPr>
        <w:t xml:space="preserve"> </w:t>
      </w:r>
      <w:r>
        <w:rPr>
          <w:rFonts w:ascii="Arial"/>
          <w:bCs/>
          <w:sz w:val="32"/>
        </w:rPr>
        <w:t>CIENCIAS</w:t>
      </w:r>
      <w:r>
        <w:rPr>
          <w:rFonts w:ascii="Arial"/>
          <w:bCs/>
          <w:spacing w:val="-5"/>
          <w:sz w:val="32"/>
        </w:rPr>
        <w:t xml:space="preserve"> </w:t>
      </w:r>
      <w:r>
        <w:rPr>
          <w:rFonts w:ascii="Arial"/>
          <w:bCs/>
          <w:sz w:val="32"/>
        </w:rPr>
        <w:t>DE LA</w:t>
      </w:r>
      <w:r>
        <w:rPr>
          <w:rFonts w:ascii="Arial"/>
          <w:bCs/>
          <w:spacing w:val="-11"/>
          <w:sz w:val="32"/>
        </w:rPr>
        <w:t xml:space="preserve"> </w:t>
      </w:r>
      <w:r>
        <w:rPr>
          <w:rFonts w:ascii="Arial"/>
          <w:bCs/>
          <w:sz w:val="32"/>
        </w:rPr>
        <w:t>EDUCACION</w:t>
      </w:r>
    </w:p>
    <w:p>
      <w:pPr>
        <w:ind w:left="737" w:right="599"/>
        <w:jc w:val="center"/>
        <w:rPr>
          <w:rFonts w:ascii="Arial"/>
          <w:bCs/>
          <w:sz w:val="32"/>
        </w:rPr>
      </w:pPr>
    </w:p>
    <w:p>
      <w:pPr>
        <w:pStyle w:val="6"/>
        <w:spacing w:before="2"/>
        <w:rPr>
          <w:rFonts w:ascii="Arial"/>
          <w:b/>
          <w:sz w:val="1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2811780</wp:posOffset>
            </wp:positionH>
            <wp:positionV relativeFrom="paragraph">
              <wp:posOffset>135890</wp:posOffset>
            </wp:positionV>
            <wp:extent cx="1829435" cy="2305050"/>
            <wp:effectExtent l="0" t="0" r="0" b="0"/>
            <wp:wrapTopAndBottom/>
            <wp:docPr id="52869379" name="Imagen 52869379" descr="Información transversal para acreditación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69379" name="Imagen 52869379" descr="Información transversal para acreditación |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0"/>
        <w:ind w:left="304" w:right="160"/>
        <w:jc w:val="center"/>
        <w:rPr>
          <w:rFonts w:ascii="Arial" w:hAnsi="Arial"/>
          <w:bCs/>
          <w:sz w:val="28"/>
        </w:rPr>
      </w:pPr>
    </w:p>
    <w:p>
      <w:pPr>
        <w:spacing w:before="230"/>
        <w:ind w:left="304" w:right="160"/>
        <w:jc w:val="center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Percepciones de los Docentes sobre la Integración de la Tecnología en el Aula: Un Enfoque Cualitativo.</w:t>
      </w:r>
    </w:p>
    <w:p>
      <w:pPr>
        <w:spacing w:before="230"/>
        <w:ind w:left="304" w:right="160"/>
        <w:jc w:val="center"/>
        <w:rPr>
          <w:rFonts w:ascii="Arial" w:hAnsi="Arial"/>
          <w:bCs/>
          <w:sz w:val="28"/>
        </w:rPr>
      </w:pPr>
    </w:p>
    <w:p>
      <w:pPr>
        <w:spacing w:before="230"/>
        <w:ind w:left="304" w:right="160"/>
        <w:jc w:val="center"/>
        <w:rPr>
          <w:rFonts w:ascii="Arial" w:hAnsi="Arial"/>
          <w:bCs/>
          <w:sz w:val="28"/>
        </w:rPr>
      </w:pPr>
    </w:p>
    <w:p>
      <w:pPr>
        <w:pStyle w:val="6"/>
        <w:spacing w:before="246"/>
        <w:ind w:left="3846"/>
        <w:rPr>
          <w:rFonts w:ascii="Arial" w:hAnsi="Arial" w:cs="Arial"/>
        </w:rPr>
      </w:pPr>
      <w:r>
        <w:rPr>
          <w:rFonts w:ascii="Arial" w:hAnsi="Arial" w:cs="Arial"/>
        </w:rPr>
        <w:t>Tesis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presentada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por la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Bachiller:</w:t>
      </w:r>
    </w:p>
    <w:p>
      <w:pPr>
        <w:pStyle w:val="6"/>
        <w:spacing w:before="4"/>
        <w:rPr>
          <w:rFonts w:ascii="Arial" w:hAnsi="Arial" w:cs="Arial"/>
          <w:sz w:val="32"/>
        </w:rPr>
      </w:pPr>
    </w:p>
    <w:p>
      <w:pPr>
        <w:pStyle w:val="2"/>
        <w:ind w:left="3846"/>
      </w:pPr>
      <w:r>
        <w:t>María</w:t>
      </w:r>
      <w:r>
        <w:rPr>
          <w:spacing w:val="-3"/>
        </w:rPr>
        <w:t xml:space="preserve"> </w:t>
      </w:r>
      <w:r>
        <w:t>Alicia</w:t>
      </w:r>
      <w:r>
        <w:rPr>
          <w:spacing w:val="-7"/>
        </w:rPr>
        <w:t xml:space="preserve"> </w:t>
      </w:r>
      <w:r>
        <w:t>Hualla</w:t>
      </w:r>
      <w:r>
        <w:rPr>
          <w:spacing w:val="-4"/>
        </w:rPr>
        <w:t xml:space="preserve"> </w:t>
      </w:r>
      <w:r>
        <w:t>Alanocca</w:t>
      </w:r>
    </w:p>
    <w:p>
      <w:pPr>
        <w:pStyle w:val="6"/>
        <w:spacing w:before="2"/>
        <w:rPr>
          <w:rFonts w:ascii="Arial" w:hAnsi="Arial" w:cs="Arial"/>
          <w:b/>
          <w:sz w:val="27"/>
        </w:rPr>
      </w:pPr>
    </w:p>
    <w:p>
      <w:pPr>
        <w:pStyle w:val="6"/>
        <w:ind w:left="3846" w:right="628"/>
        <w:rPr>
          <w:rFonts w:ascii="Arial" w:hAnsi="Arial" w:cs="Arial"/>
        </w:rPr>
      </w:pPr>
      <w:r>
        <w:rPr>
          <w:rFonts w:ascii="Arial" w:hAnsi="Arial" w:cs="Arial"/>
        </w:rPr>
        <w:t>Para optar el Título Profesional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Licenciada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Educación,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especialidad:</w:t>
      </w:r>
      <w:r>
        <w:rPr>
          <w:rFonts w:ascii="Arial" w:hAnsi="Arial" w:cs="Arial"/>
          <w:spacing w:val="-63"/>
        </w:rPr>
        <w:t xml:space="preserve"> </w:t>
      </w:r>
      <w:r>
        <w:rPr>
          <w:rFonts w:ascii="Arial" w:hAnsi="Arial" w:cs="Arial"/>
        </w:rPr>
        <w:t>Primaria</w:t>
      </w:r>
    </w:p>
    <w:p>
      <w:pPr>
        <w:pStyle w:val="6"/>
        <w:spacing w:before="10"/>
        <w:rPr>
          <w:rFonts w:ascii="Arial" w:hAnsi="Arial" w:cs="Arial"/>
          <w:sz w:val="20"/>
        </w:rPr>
      </w:pPr>
    </w:p>
    <w:p>
      <w:pPr>
        <w:tabs>
          <w:tab w:val="left" w:pos="5014"/>
          <w:tab w:val="left" w:pos="5614"/>
          <w:tab w:val="left" w:pos="6665"/>
          <w:tab w:val="left" w:pos="7852"/>
        </w:tabs>
        <w:ind w:left="384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Asesor: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Dr. Juan Castro Ramos</w:t>
      </w:r>
    </w:p>
    <w:p>
      <w:pPr>
        <w:pStyle w:val="6"/>
        <w:spacing w:before="44"/>
        <w:ind w:left="5550"/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spacing w:after="0" w:line="240" w:lineRule="auto"/>
        <w:ind w:left="3215" w:right="3079"/>
        <w:jc w:val="center"/>
        <w:rPr>
          <w:rFonts w:ascii="Arial" w:hAnsi="Arial"/>
          <w:bCs/>
          <w:spacing w:val="-69"/>
        </w:rPr>
      </w:pPr>
      <w:r>
        <w:rPr>
          <w:rFonts w:ascii="Arial" w:hAnsi="Arial"/>
          <w:bCs/>
        </w:rPr>
        <w:t>AREQUIPA</w:t>
      </w:r>
      <w:r>
        <w:rPr>
          <w:rFonts w:ascii="Arial" w:hAnsi="Arial"/>
          <w:bCs/>
          <w:spacing w:val="-12"/>
        </w:rPr>
        <w:t xml:space="preserve"> </w:t>
      </w:r>
      <w:r>
        <w:rPr>
          <w:rFonts w:ascii="Arial" w:hAnsi="Arial"/>
          <w:bCs/>
        </w:rPr>
        <w:t>–</w:t>
      </w:r>
      <w:r>
        <w:rPr>
          <w:rFonts w:ascii="Arial" w:hAnsi="Arial"/>
          <w:bCs/>
          <w:spacing w:val="-6"/>
        </w:rPr>
        <w:t xml:space="preserve"> </w:t>
      </w:r>
      <w:r>
        <w:rPr>
          <w:rFonts w:ascii="Arial" w:hAnsi="Arial"/>
          <w:bCs/>
        </w:rPr>
        <w:t>PERÚ</w:t>
      </w:r>
      <w:r>
        <w:rPr>
          <w:rFonts w:ascii="Arial" w:hAnsi="Arial"/>
          <w:bCs/>
          <w:spacing w:val="-69"/>
        </w:rPr>
        <w:t xml:space="preserve"> </w:t>
      </w:r>
    </w:p>
    <w:p>
      <w:pPr>
        <w:spacing w:after="0" w:line="240" w:lineRule="auto"/>
        <w:ind w:left="3215" w:right="3079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2023</w:t>
      </w:r>
    </w:p>
    <w:p>
      <w:pPr>
        <w:spacing w:after="0" w:line="240" w:lineRule="auto"/>
        <w:ind w:left="3215" w:right="3079"/>
        <w:jc w:val="center"/>
        <w:rPr>
          <w:rFonts w:ascii="Arial" w:hAnsi="Arial"/>
          <w:bCs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INDICE</w:t>
      </w:r>
    </w:p>
    <w:p>
      <w:pPr>
        <w:pStyle w:val="8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</w:t>
      </w:r>
    </w:p>
    <w:p>
      <w:pPr>
        <w:pStyle w:val="8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PLANTEAMIENTO DEL PROBLEMA</w:t>
      </w:r>
    </w:p>
    <w:p>
      <w:pPr>
        <w:pStyle w:val="8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Planteamiento del problema</w:t>
      </w:r>
    </w:p>
    <w:p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plantear el problema, es importante tener en mente que la investigación cualitativa: </w:t>
      </w:r>
    </w:p>
    <w:p>
      <w:pPr>
        <w:pStyle w:val="8"/>
        <w:numPr>
          <w:ilvl w:val="0"/>
          <w:numId w:val="2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conducida primordialmente en los ambientes naturales de los participantes (en este caso, hospitales, desde el cuarto del paciente y la zona preoperatoria hasta el restaurante del hospital y los corredores o pasillos). </w:t>
      </w:r>
    </w:p>
    <w:p>
      <w:pPr>
        <w:pStyle w:val="8"/>
        <w:numPr>
          <w:ilvl w:val="0"/>
          <w:numId w:val="2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categorías no son controladas ni manipuladas (incluso no definimos variables, sino conceptos generales como “emociones”, “vivencias” y “mecanismos de confrontación”).</w:t>
      </w:r>
    </w:p>
    <w:p>
      <w:pPr>
        <w:pStyle w:val="8"/>
        <w:numPr>
          <w:ilvl w:val="0"/>
          <w:numId w:val="2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significados serán extraídos de los participantes. </w:t>
      </w:r>
    </w:p>
    <w:p>
      <w:pPr>
        <w:pStyle w:val="8"/>
        <w:numPr>
          <w:ilvl w:val="0"/>
          <w:numId w:val="2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datos no se reducirán a valores numéricos (Rothery, Tutty y Grinnell, 2006).</w:t>
      </w:r>
    </w:p>
    <w:p>
      <w:pPr>
        <w:pStyle w:val="8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Pregunta general</w:t>
      </w:r>
    </w:p>
    <w:p>
      <w:pPr>
        <w:pStyle w:val="8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Preguntas específicas</w:t>
      </w:r>
    </w:p>
    <w:p>
      <w:pPr>
        <w:pStyle w:val="8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de la investigación (General y específicos)</w:t>
      </w:r>
    </w:p>
    <w:p>
      <w:pPr>
        <w:pStyle w:val="8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Algunas sugerencias de Creswell (2009) para plantear el propósito de una investigación cualitativa son:</w:t>
      </w:r>
    </w:p>
    <w:p>
      <w:pPr>
        <w:pStyle w:val="8"/>
        <w:numPr>
          <w:ilvl w:val="0"/>
          <w:numId w:val="3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Plantear cada objetivo en una oración o párrafo por separado.</w:t>
      </w:r>
    </w:p>
    <w:p>
      <w:pPr>
        <w:pStyle w:val="8"/>
        <w:numPr>
          <w:ilvl w:val="0"/>
          <w:numId w:val="3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Enfocarse en explorar y comprender un solo fenómeno, concepto o idea. Tomar en cuenta que conforme se desarrolle el estudio es probable que se identifiquen y analicen relaciones entre varios conceptos, pero por la naturaleza inductiva de la investigación cualitativa no es posible anticipar dichas vinculaciones al inicio del proyecto.</w:t>
      </w:r>
    </w:p>
    <w:p>
      <w:pPr>
        <w:pStyle w:val="8"/>
        <w:numPr>
          <w:ilvl w:val="0"/>
          <w:numId w:val="3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 palabras que sugieran un trabajo exploratorio (“razones”, “motivaciones”, “búsqueda”, “indagación”, “consecuencias”, “identificación”, etcétera).</w:t>
      </w:r>
    </w:p>
    <w:p>
      <w:pPr>
        <w:pStyle w:val="8"/>
        <w:numPr>
          <w:ilvl w:val="0"/>
          <w:numId w:val="3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 verbos que comuniquen las acciones que se llevarán a cabo para comprender el fenómeno. Por ejemplo, los verbos “describir”, “entender”, “desarrollar”, “analizar el significado de”, “descubrir”, “explorar”, etcétera, permiten la apertura y flexibilidad que necesita una investigación cualitativa.</w:t>
      </w:r>
    </w:p>
    <w:p>
      <w:pPr>
        <w:pStyle w:val="8"/>
        <w:numPr>
          <w:ilvl w:val="0"/>
          <w:numId w:val="3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 lenguaje neutral, no direccionado. Evitar palabras (principalmente adjetivos calificativos) que puedan limitar el estudio o implicar un resultado específico.</w:t>
      </w:r>
    </w:p>
    <w:p>
      <w:pPr>
        <w:pStyle w:val="8"/>
        <w:numPr>
          <w:ilvl w:val="0"/>
          <w:numId w:val="3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el fenómeno o concepto no es muy conocido, proveer una descripción general de éste con la que se estará trabajando.</w:t>
      </w:r>
    </w:p>
    <w:p>
      <w:pPr>
        <w:pStyle w:val="8"/>
        <w:numPr>
          <w:ilvl w:val="0"/>
          <w:numId w:val="3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Mencionar a los participantes del estudio (ya sea uno o varios individuos, grupos de personas u organizaciones). En ocasiones pueden ser animales o colectividades de éstos, así como manifestaciones humanas (textos, edificaciones, artefactos, etcétera).</w:t>
      </w:r>
    </w:p>
    <w:p>
      <w:pPr>
        <w:pStyle w:val="8"/>
        <w:numPr>
          <w:ilvl w:val="0"/>
          <w:numId w:val="3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el lugar o ambiente inicial del estudio.</w:t>
      </w:r>
    </w:p>
    <w:p>
      <w:pPr>
        <w:pStyle w:val="8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Justificación de la investigación</w:t>
      </w:r>
    </w:p>
    <w:p>
      <w:pPr>
        <w:pStyle w:val="8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justificar y determinar la importancia de la investigación se recomienda responder implícitamente las siguientes cuestiones</w:t>
      </w:r>
    </w:p>
    <w:p>
      <w:pPr>
        <w:pStyle w:val="8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contextualSpacing w:val="0"/>
        <w:jc w:val="both"/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eastAsia="Times" w:cs="Times New Roman"/>
          <w:b/>
          <w:bCs/>
          <w:color w:val="000000"/>
          <w:sz w:val="24"/>
          <w:szCs w:val="24"/>
          <w:lang w:val="es-ES"/>
        </w:rPr>
        <w:t>Conveniencia</w:t>
      </w:r>
      <w:r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  <w:t>. ¿Qué tan conveniente es la investigación?; esto es, ¿para qué sirve?</w:t>
      </w:r>
    </w:p>
    <w:p>
      <w:pPr>
        <w:pStyle w:val="8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contextualSpacing w:val="0"/>
        <w:jc w:val="both"/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eastAsia="Times" w:cs="Times New Roman"/>
          <w:b/>
          <w:bCs/>
          <w:color w:val="000000"/>
          <w:sz w:val="24"/>
          <w:szCs w:val="24"/>
          <w:lang w:val="es-ES"/>
        </w:rPr>
        <w:t>Relevancia social.</w:t>
      </w:r>
      <w:r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  <w:t xml:space="preserve"> ¿Cuál es su trascendencia para la sociedad?, ¿quiénes se beneficiarán con los resultados de la investigación?, ¿de qué modo? En resumen, ¿qué alcance o proyección social tiene?</w:t>
      </w:r>
    </w:p>
    <w:p>
      <w:pPr>
        <w:pStyle w:val="8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contextualSpacing w:val="0"/>
        <w:jc w:val="both"/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  <w:t>Implicaciones prácticas. ¿Ayudará a resolver algún problema real?, ¿tiene implicaciones trascendentales para una amplia gama de problemas prácticos?</w:t>
      </w:r>
    </w:p>
    <w:p>
      <w:pPr>
        <w:pStyle w:val="8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contextualSpacing w:val="0"/>
        <w:jc w:val="both"/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eastAsia="Times" w:cs="Times New Roman"/>
          <w:b/>
          <w:bCs/>
          <w:color w:val="000000"/>
          <w:sz w:val="24"/>
          <w:szCs w:val="24"/>
          <w:lang w:val="es-ES"/>
        </w:rPr>
        <w:t>Valor teórico</w:t>
      </w:r>
      <w:r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  <w:t>. Con la investigación, Con la investigación, ¿se llenará algún vacío de conocimiento?, ¿se podrán generalizar los resultados a principios más amplios?, ¿la información que se obtenga puede servir para revisar, desarrollar o apoyar una teoría?, ¿se podrá conocer en mayor medida el comportamiento de una o de diversas variables o la relación entre ellas?, ¿se ofrece la posibilidad de una exploración fructífera de algún fenómeno o ambiente?, ¿qué se espera saber con los resultados que no se conociera antes?, ¿se pueden sugerir ideas, recomendaciones o hipótesis para futuros estudios?</w:t>
      </w:r>
    </w:p>
    <w:p>
      <w:pPr>
        <w:pStyle w:val="8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contextualSpacing w:val="0"/>
        <w:jc w:val="both"/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eastAsia="Times" w:cs="Times New Roman"/>
          <w:b/>
          <w:bCs/>
          <w:color w:val="000000"/>
          <w:sz w:val="24"/>
          <w:szCs w:val="24"/>
          <w:lang w:val="es-ES"/>
        </w:rPr>
        <w:t>Utilidad metodológica.</w:t>
      </w:r>
      <w:r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  <w:t xml:space="preserve"> ¿La investigación puede ayudar a crear un nuevo instrumento para recolectar o analizar datos?, ¿contribuye a la definición de un concepto, variable o relación entre variables?, ¿pueden lograrse con ella mejoras en la forma de experimentar con una o más variables?, ¿sugiere cómo estudiar más adecuadamente una población?</w:t>
      </w:r>
    </w:p>
    <w:p>
      <w:pPr>
        <w:pStyle w:val="8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709"/>
        <w:contextualSpacing w:val="0"/>
        <w:jc w:val="both"/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  <w:t>Desde luego, es muy difícil que una investigación pueda responder positivamente a todas estas interrogantes; algunas veces sólo cumple un criterio.</w:t>
      </w:r>
    </w:p>
    <w:p>
      <w:pPr>
        <w:pStyle w:val="8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contextualSpacing w:val="0"/>
        <w:jc w:val="both"/>
        <w:rPr>
          <w:rFonts w:ascii="Times New Roman" w:hAnsi="Times New Roman" w:eastAsia="Times" w:cs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 w:eastAsia="Times" w:cs="Times New Roman"/>
          <w:b/>
          <w:bCs/>
          <w:color w:val="000000"/>
          <w:sz w:val="24"/>
          <w:szCs w:val="24"/>
          <w:lang w:val="es-ES"/>
        </w:rPr>
        <w:t xml:space="preserve"> Evaluación de las deficiencias en el conocimiento del problema</w:t>
      </w:r>
    </w:p>
    <w:p>
      <w:pPr>
        <w:pStyle w:val="8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426"/>
        <w:contextualSpacing w:val="0"/>
        <w:jc w:val="both"/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eastAsia="Times" w:cs="Times New Roman"/>
          <w:color w:val="000000"/>
          <w:sz w:val="24"/>
          <w:szCs w:val="24"/>
          <w:lang w:val="es-ES"/>
        </w:rPr>
        <w:t>Es también importante que consideremos respecto de nuestro problema de investigación los siguientes cuestionamientos: ¿qué más necesitamos saber del problema?, ¿qué falta de estudiar o abordar?, ¿qué no se ha considerado?, ¿qué se ha olvidado? Las respuestas a estas interrogantes nos ayudarán a saber dónde se encuentra ubicada nuestra investigación en la evolución del estudio del problema y qué nuevas perspectivas podríamos aportar.</w:t>
      </w:r>
    </w:p>
    <w:p>
      <w:pPr>
        <w:pStyle w:val="8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Viabilidad de la investigación</w:t>
      </w:r>
    </w:p>
    <w:p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ello, debemos tomar en cuenta la disponibilidad de recursos financieros, humanos y materiales que determinarán, en última instancia, los alcances de la investigación (Rojas, 2002). Asimismo, resulta indispensable que tengamos acceso al lugar o contexto donde se realizará la investigación. Es decir, tenemos que preguntarnos de manera realista: ¿es posible llevar a cabo esta investigación? y ¿cuánto tiempo tomará realizarla? Dichos cuestionamientos son particularmente importantes cuando se sabe de antemano que se dispondrá de pocos recursos para efectuar la investigación.</w:t>
      </w:r>
    </w:p>
    <w:p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plantean las posibles dificultades que puedan limitar el alcance, el dominio de validez y el cumplimiento de algunos de los objetivos de la investigación, sin afectar su viabilidad (recursos, acceso a la información, tiempo, etc.).</w:t>
      </w:r>
    </w:p>
    <w:p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 Elegir el ambiente o contexto donde se comenzará a estudiar el problema de investigación.</w:t>
      </w:r>
    </w:p>
    <w:p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Entrar en el ambiente o contexto. Una vez que hemos elegido un ambiente, contexto o lugar apropiado, comenzamos la tarea de responder a las preguntas de investigación. El ambiente puede ser tan variado como el planteamiento del problema.</w:t>
      </w:r>
    </w:p>
    <w:p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II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REVISIÓN DE LA LITERATURA</w:t>
      </w:r>
    </w:p>
    <w:p>
      <w:pPr>
        <w:pStyle w:val="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Marco teórico que respalda el estudio.</w:t>
      </w:r>
    </w:p>
    <w:p>
      <w:pPr>
        <w:pStyle w:val="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Investigaciones previas relacionadas con el tema.</w:t>
      </w:r>
    </w:p>
    <w:p>
      <w:pPr>
        <w:pStyle w:val="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Marco conceptual.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III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METODOLOGÍA</w:t>
      </w:r>
    </w:p>
    <w:p>
      <w:pPr>
        <w:pStyle w:val="8"/>
        <w:numPr>
          <w:ilvl w:val="1"/>
          <w:numId w:val="5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Asumir un método para desarrollar la investigación.</w:t>
      </w:r>
    </w:p>
    <w:p>
      <w:pPr>
        <w:pStyle w:val="8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método son la vía para alcanzar que los conocimientos sean seguros y confiables. Adopta las características de acuerdo a la tradición de la investigación en que se circunscribe; la mayoría de métodos más utilizados son: Hermenéutico, Fenomenológico, etnográfico, investigación-acción, historias de vida, etc.</w:t>
      </w:r>
    </w:p>
    <w:p>
      <w:pPr>
        <w:pStyle w:val="8"/>
        <w:numPr>
          <w:ilvl w:val="1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Recolección de información</w:t>
      </w:r>
    </w:p>
    <w:p>
      <w:pPr>
        <w:pStyle w:val="8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 debe explicar la probabilidad de acceso al trabajo de campo y a la información para realizar el estudio y la posibilidad de contar con el suministro necesario de la información. El investigador debe garantizar el acceso a la información, debido a que es una investigación en el plano social, se deben establecer situaciones de acuerdos, relaciones éticas y asertivas.</w:t>
      </w:r>
    </w:p>
    <w:p>
      <w:pPr>
        <w:pStyle w:val="8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recolección de información se basa en la calidad de los instrumentos elaborados para el acopio considerando con minuciosidad los procedimientos y estrategias para cada caso.</w:t>
      </w:r>
    </w:p>
    <w:p>
      <w:pPr>
        <w:pStyle w:val="8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descripción de los instrumentos y técnicas utilizadas para recolectar la información, sean entrevistas, observaciones, análisis de documentos o medios audiovisuales, es propicia para operativizar la investigación a la vez saber que el significado de cada forma de acceder a la información.</w:t>
      </w:r>
    </w:p>
    <w:p>
      <w:pPr>
        <w:pStyle w:val="8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Los hallazgos de la diversidad de ideas serán confrontados con los datos y de esta confrontación surgirán nuevas propiedades de las categorías conceptuales, hasta llegar a una comprensión de la situación analizada.</w:t>
      </w:r>
    </w:p>
    <w:p>
      <w:pPr>
        <w:pStyle w:val="8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Indicar si el análisis de los datos se procesará con un determinado software.</w:t>
      </w:r>
    </w:p>
    <w:p>
      <w:pPr>
        <w:pStyle w:val="8"/>
        <w:numPr>
          <w:ilvl w:val="2"/>
          <w:numId w:val="5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Instrumentos de recolección de datos</w:t>
      </w:r>
    </w:p>
    <w:p>
      <w:pPr>
        <w:pStyle w:val="8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 dar valor a los instrumentos se puede utilizar La triangulación y la saturación son conceptos utilizados en la investigación cualitativa y se refieren a estrategias específicas para aumentar la validez y confiabilidad de los datos recopilados.</w:t>
      </w:r>
    </w:p>
    <w:p>
      <w:pPr>
        <w:pStyle w:val="8"/>
        <w:numPr>
          <w:ilvl w:val="1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muestra</w:t>
      </w:r>
    </w:p>
    <w:p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muestra nos ofrece la información necesaria, recude la amplitud numérica y explica los criterios conceptuales según la importancia para los objetivos de la investigación. Se debe mencionar explícitamente las posibilidades de acceso al campo a la población y a la muestra, describir y explicar de qué manera o cómo se van obtener los datos sin atentar contra la ética y los límites permisibles de la dignidad humana.</w:t>
      </w:r>
    </w:p>
    <w:p>
      <w:pPr>
        <w:pStyle w:val="8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3.3.1. Elección de las unidades de análisis o casos iniciales y la muestra de origen</w:t>
      </w:r>
    </w:p>
    <w:p>
      <w:pPr>
        <w:pStyle w:val="8"/>
        <w:numPr>
          <w:ilvl w:val="0"/>
          <w:numId w:val="6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Definir las unidades de análisis y casos iniciales.</w:t>
      </w:r>
    </w:p>
    <w:p>
      <w:pPr>
        <w:pStyle w:val="8"/>
        <w:numPr>
          <w:ilvl w:val="0"/>
          <w:numId w:val="6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Elegir la muestra inicial.</w:t>
      </w:r>
    </w:p>
    <w:p>
      <w:pPr>
        <w:pStyle w:val="8"/>
        <w:numPr>
          <w:ilvl w:val="0"/>
          <w:numId w:val="6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Revisar permanentemente las unidades de análisis y muestra iniciales y, en su caso, su redefinición</w:t>
      </w:r>
    </w:p>
    <w:p>
      <w:pPr>
        <w:pStyle w:val="8"/>
        <w:numPr>
          <w:ilvl w:val="1"/>
          <w:numId w:val="5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Formulación de hipótesis principal y derivadas (si las hubiera)</w:t>
      </w:r>
    </w:p>
    <w:p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los estudios cualitativos, las hipótesis adquieren un papel distinto al que tienen en la investigación cuantitativa. En primer término, en raras ocasiones se establecen antes de ingresar en el ambiente o contexto y comenzar la recolección de los datos (Williams, Unrau y Grinnell, 2005). Más bien, durante el proceso, el investigador va generando hipótesis de trabajo que se afinan paulatinamente conforme se recaban más datos, o las hipótesis son uno de los resultados del estudio (Henderson, 2009). Las hipótesis se modifican sobre la base de los razonamientos del investigador y, desde luego, no se prueban estadísticamente. </w:t>
      </w:r>
    </w:p>
    <w:p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hipótesis de trabajo cualitativas son pues, generales o amplias, emergentes, flexibles y contextuales, se adaptan a los datos y avatares del curso de la investigación.</w:t>
      </w:r>
    </w:p>
    <w:p>
      <w:pPr>
        <w:pStyle w:val="8"/>
        <w:numPr>
          <w:ilvl w:val="1"/>
          <w:numId w:val="5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Variables</w:t>
      </w:r>
    </w:p>
    <w:p>
      <w:pPr>
        <w:pStyle w:val="8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existen variables determinadas sean dependientes o independientes, las verdaderas variables emergen después de la categorización y teorización, es decir, después de analizar, relacionar, comparar y contrastar las categorías.</w:t>
      </w:r>
    </w:p>
    <w:p>
      <w:pPr>
        <w:pStyle w:val="8"/>
        <w:numPr>
          <w:ilvl w:val="1"/>
          <w:numId w:val="5"/>
        </w:numPr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Categorización y teorización</w:t>
      </w:r>
    </w:p>
    <w:p>
      <w:pPr>
        <w:pStyle w:val="8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Estos procesos conforman la parte central de la investigación. Una investigación no debe quedar en el nivel empírico; delo contrario no sería una investigación. La finalidad de esta etapa es la teorización y categorización, generar teorías hasta lograr un cuerpo abstracto pero coherente y lógico.</w:t>
      </w:r>
    </w:p>
    <w:p>
      <w:pPr>
        <w:pStyle w:val="8"/>
        <w:numPr>
          <w:ilvl w:val="1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Análisis de datos cualitativos (codificación, categorización, triangulación, etc.).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IV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ANÁLISIS DE LOS RESULTADOS</w:t>
      </w:r>
    </w:p>
    <w:p>
      <w:pPr>
        <w:pStyle w:val="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Descripción detallada de los hallazgos cualitativos.</w:t>
      </w:r>
    </w:p>
    <w:p>
      <w:pPr>
        <w:pStyle w:val="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Análisis de los hallazgos cualitativos</w:t>
      </w:r>
    </w:p>
    <w:p>
      <w:pPr>
        <w:pStyle w:val="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Uso de citas textuales y ejemplos concretos.</w:t>
      </w:r>
    </w:p>
    <w:p>
      <w:pPr>
        <w:pStyle w:val="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Organización temática o por categorías.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DISCUSIÓN DE RESULTADOS</w:t>
      </w:r>
    </w:p>
    <w:p>
      <w:pPr>
        <w:pStyle w:val="8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Interpretación de los resultados.</w:t>
      </w:r>
    </w:p>
    <w:p>
      <w:pPr>
        <w:pStyle w:val="8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Relación de los hallazgos con la literatura existente.</w:t>
      </w:r>
    </w:p>
    <w:p>
      <w:pPr>
        <w:pStyle w:val="8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Respuestas a las preguntas de investigación.</w:t>
      </w:r>
    </w:p>
    <w:p>
      <w:pPr>
        <w:pStyle w:val="8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Implicaciones de los resultados.</w:t>
      </w:r>
    </w:p>
    <w:p>
      <w:pPr>
        <w:pStyle w:val="8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Limitaciones del estudio.</w:t>
      </w:r>
    </w:p>
    <w:p>
      <w:pPr>
        <w:pStyle w:val="8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Recomendaciones para futuras investigaciones.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CONCLUSIONES</w:t>
      </w:r>
    </w:p>
    <w:p>
      <w:pPr>
        <w:pStyle w:val="8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Resumen de los hallazgos clave.</w:t>
      </w:r>
    </w:p>
    <w:p>
      <w:pPr>
        <w:pStyle w:val="8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Respuesta a las preguntas de investigación.</w:t>
      </w:r>
    </w:p>
    <w:p>
      <w:pPr>
        <w:pStyle w:val="8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Importancia de la investigación.</w:t>
      </w:r>
    </w:p>
    <w:p>
      <w:pPr>
        <w:pStyle w:val="8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Reflexiones finales.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de todas las fuentes citadas en la tesis, de preferencia de los últimos 5 años, siguiendo un formato de citación APA en su sétima edición, incluir el DOI de cada artículo científico.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ANEXOS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Contiene cualquier material adicional relevante para la tesis, como cuestionarios, entrevistas, gráficos adicionales, entre otros.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cstheme="minorHAnsi"/>
        </w:rPr>
      </w:pPr>
    </w:p>
    <w:sectPr>
      <w:pgSz w:w="11907" w:h="16840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006EE"/>
    <w:multiLevelType w:val="multilevel"/>
    <w:tmpl w:val="0CA006E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500BC9"/>
    <w:multiLevelType w:val="multilevel"/>
    <w:tmpl w:val="10500BC9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2F980DD4"/>
    <w:multiLevelType w:val="multilevel"/>
    <w:tmpl w:val="2F980DD4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349B64B6"/>
    <w:multiLevelType w:val="multilevel"/>
    <w:tmpl w:val="349B64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C18759D"/>
    <w:multiLevelType w:val="multilevel"/>
    <w:tmpl w:val="4C18759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C687CA3"/>
    <w:multiLevelType w:val="multilevel"/>
    <w:tmpl w:val="4C687CA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F6C2D6B"/>
    <w:multiLevelType w:val="multilevel"/>
    <w:tmpl w:val="4F6C2D6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5B0047DB"/>
    <w:multiLevelType w:val="multilevel"/>
    <w:tmpl w:val="5B0047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2A1EF7"/>
    <w:multiLevelType w:val="multilevel"/>
    <w:tmpl w:val="7C2A1EF7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16"/>
    <w:rsid w:val="000041D5"/>
    <w:rsid w:val="00013BE0"/>
    <w:rsid w:val="00066348"/>
    <w:rsid w:val="00084A1E"/>
    <w:rsid w:val="00096A25"/>
    <w:rsid w:val="00112DA0"/>
    <w:rsid w:val="00130E8F"/>
    <w:rsid w:val="001647FD"/>
    <w:rsid w:val="00192DC3"/>
    <w:rsid w:val="002E2862"/>
    <w:rsid w:val="00380BB1"/>
    <w:rsid w:val="003929B1"/>
    <w:rsid w:val="00394FBD"/>
    <w:rsid w:val="003E3C4B"/>
    <w:rsid w:val="004803DA"/>
    <w:rsid w:val="00493DD4"/>
    <w:rsid w:val="005450CE"/>
    <w:rsid w:val="00563D7D"/>
    <w:rsid w:val="00595D40"/>
    <w:rsid w:val="005C4060"/>
    <w:rsid w:val="00611532"/>
    <w:rsid w:val="00623FA5"/>
    <w:rsid w:val="00673A15"/>
    <w:rsid w:val="006B5CE2"/>
    <w:rsid w:val="006F0BA5"/>
    <w:rsid w:val="00712AA6"/>
    <w:rsid w:val="00715EA8"/>
    <w:rsid w:val="007E2F25"/>
    <w:rsid w:val="0086102D"/>
    <w:rsid w:val="00866FCA"/>
    <w:rsid w:val="00893DD0"/>
    <w:rsid w:val="008F6868"/>
    <w:rsid w:val="00971E16"/>
    <w:rsid w:val="0097399F"/>
    <w:rsid w:val="009A255C"/>
    <w:rsid w:val="009C5BA7"/>
    <w:rsid w:val="00A12FAE"/>
    <w:rsid w:val="00A21632"/>
    <w:rsid w:val="00A5577C"/>
    <w:rsid w:val="00A642AC"/>
    <w:rsid w:val="00A70B9E"/>
    <w:rsid w:val="00A71500"/>
    <w:rsid w:val="00A73FE9"/>
    <w:rsid w:val="00AB0452"/>
    <w:rsid w:val="00AB1F10"/>
    <w:rsid w:val="00AF6529"/>
    <w:rsid w:val="00B26D4F"/>
    <w:rsid w:val="00C113F6"/>
    <w:rsid w:val="00C453D0"/>
    <w:rsid w:val="00CB6412"/>
    <w:rsid w:val="00D0006A"/>
    <w:rsid w:val="00D619CE"/>
    <w:rsid w:val="00DF4E62"/>
    <w:rsid w:val="00E20E92"/>
    <w:rsid w:val="00E328AB"/>
    <w:rsid w:val="00E336F2"/>
    <w:rsid w:val="00EF714B"/>
    <w:rsid w:val="00FE497E"/>
    <w:rsid w:val="00FF34C4"/>
    <w:rsid w:val="1E7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widowControl w:val="0"/>
      <w:autoSpaceDE w:val="0"/>
      <w:autoSpaceDN w:val="0"/>
      <w:spacing w:after="0" w:line="240" w:lineRule="auto"/>
      <w:ind w:left="304"/>
      <w:outlineLvl w:val="0"/>
    </w:pPr>
    <w:rPr>
      <w:rFonts w:ascii="Arial" w:hAnsi="Arial" w:eastAsia="Arial" w:cs="Arial"/>
      <w:b/>
      <w:bCs/>
      <w:sz w:val="24"/>
      <w:szCs w:val="24"/>
      <w:lang w:val="es-E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1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4"/>
      <w:szCs w:val="24"/>
      <w:lang w:val="es-ES"/>
    </w:rPr>
  </w:style>
  <w:style w:type="table" w:styleId="7">
    <w:name w:val="Table Grid"/>
    <w:basedOn w:val="4"/>
    <w:qFormat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o de globo C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Título 1 Car"/>
    <w:basedOn w:val="3"/>
    <w:link w:val="2"/>
    <w:qFormat/>
    <w:uiPriority w:val="9"/>
    <w:rPr>
      <w:rFonts w:ascii="Arial" w:hAnsi="Arial" w:eastAsia="Arial" w:cs="Arial"/>
      <w:b/>
      <w:bCs/>
      <w:sz w:val="24"/>
      <w:szCs w:val="24"/>
      <w:lang w:val="es-ES"/>
    </w:rPr>
  </w:style>
  <w:style w:type="character" w:customStyle="1" w:styleId="11">
    <w:name w:val="Texto independiente Car"/>
    <w:basedOn w:val="3"/>
    <w:link w:val="6"/>
    <w:qFormat/>
    <w:uiPriority w:val="1"/>
    <w:rPr>
      <w:rFonts w:ascii="Arial MT" w:hAnsi="Arial MT" w:eastAsia="Arial MT" w:cs="Arial MT"/>
      <w:sz w:val="24"/>
      <w:szCs w:val="24"/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1736</Words>
  <Characters>9548</Characters>
  <Lines>79</Lines>
  <Paragraphs>22</Paragraphs>
  <TotalTime>160</TotalTime>
  <ScaleCrop>false</ScaleCrop>
  <LinksUpToDate>false</LinksUpToDate>
  <CharactersWithSpaces>11262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2023-05-08T21:20:00Z</dcterms:created>
  <dc:creator>okw</dc:creator>
  <cp:lastModifiedBy>okw</cp:lastModifiedBy>
  <cp:lastPrinted>2019-11-07T17:03:00Z</cp:lastPrinted>
  <dcterms:modified xsi:type="dcterms:W3CDTF">2023-09-21T16:54:24Z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9CE75F20DF9843DC90570900623D13CA</vt:lpwstr>
  </property>
</Properties>
</file>